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B652A" w14:textId="68F1738B" w:rsidR="008E6AFE" w:rsidRPr="00E30405" w:rsidRDefault="008E6AFE" w:rsidP="008E6AFE">
      <w:pPr>
        <w:rPr>
          <w:rFonts w:ascii="Times New Roman" w:hAnsi="Times New Roman" w:cs="Times New Roman"/>
          <w:sz w:val="24"/>
          <w:szCs w:val="24"/>
        </w:rPr>
      </w:pPr>
      <w:r w:rsidRPr="008E6AFE">
        <w:rPr>
          <w:rFonts w:ascii="Herculanum" w:eastAsia="Times New Roman" w:hAnsi="Herculanum" w:cs="Times New Roman"/>
          <w:color w:val="4472C4" w:themeColor="accent1"/>
          <w:sz w:val="32"/>
          <w:szCs w:val="32"/>
        </w:rPr>
        <w:t>ap chemistry</w:t>
      </w:r>
      <w:r w:rsidRPr="008E6AFE">
        <w:rPr>
          <w:rFonts w:ascii="Herculanum" w:eastAsia="Times New Roman" w:hAnsi="Herculanum" w:cs="Times New Roman"/>
          <w:color w:val="4472C4" w:themeColor="accent1"/>
          <w:sz w:val="32"/>
          <w:szCs w:val="32"/>
        </w:rPr>
        <w:tab/>
      </w:r>
      <w:r w:rsidRPr="00D25087">
        <w:rPr>
          <w:rFonts w:ascii="Herculanum" w:eastAsia="Times New Roman" w:hAnsi="Herculanum" w:cs="Times New Roman"/>
          <w:sz w:val="24"/>
          <w:szCs w:val="24"/>
        </w:rPr>
        <w:tab/>
      </w:r>
      <w:r w:rsidRPr="00D25087">
        <w:rPr>
          <w:rFonts w:ascii="Herculanum" w:eastAsia="Times New Roman" w:hAnsi="Herculanum" w:cs="Times New Roman"/>
          <w:sz w:val="24"/>
          <w:szCs w:val="24"/>
        </w:rPr>
        <w:tab/>
      </w:r>
      <w:r w:rsidRPr="00E30405">
        <w:rPr>
          <w:rFonts w:ascii="Herculanum" w:eastAsia="Times New Roman" w:hAnsi="Herculanum" w:cs="Times New Roman"/>
          <w:sz w:val="28"/>
          <w:szCs w:val="28"/>
        </w:rPr>
        <w:t>western Guilford high school</w:t>
      </w:r>
    </w:p>
    <w:p w14:paraId="687685B4" w14:textId="77777777" w:rsidR="008E6AFE" w:rsidRPr="00D25087" w:rsidRDefault="008E6AFE" w:rsidP="008E6AFE">
      <w:pPr>
        <w:rPr>
          <w:rFonts w:ascii="Times New Roman" w:hAnsi="Times New Roman" w:cs="Times New Roman"/>
        </w:rPr>
      </w:pPr>
      <w:r>
        <w:rPr>
          <w:noProof/>
        </w:rPr>
        <w:drawing>
          <wp:inline distT="0" distB="0" distL="0" distR="0" wp14:anchorId="0537BA35" wp14:editId="45EF2C2A">
            <wp:extent cx="2602366" cy="1457325"/>
            <wp:effectExtent l="0" t="0" r="7620" b="0"/>
            <wp:docPr id="2" name="Picture 2" descr="Green chemistry – challenges and opportunities | Innovation New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chemistry – challenges and opportunities | Innovation News Netw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2164" cy="1462812"/>
                    </a:xfrm>
                    <a:prstGeom prst="rect">
                      <a:avLst/>
                    </a:prstGeom>
                    <a:noFill/>
                    <a:ln>
                      <a:noFill/>
                    </a:ln>
                  </pic:spPr>
                </pic:pic>
              </a:graphicData>
            </a:graphic>
          </wp:inline>
        </w:drawing>
      </w:r>
    </w:p>
    <w:tbl>
      <w:tblPr>
        <w:tblpPr w:leftFromText="180" w:rightFromText="180" w:vertAnchor="page" w:horzAnchor="page" w:tblpX="5956" w:tblpY="1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4045"/>
      </w:tblGrid>
      <w:tr w:rsidR="008E6AFE" w:rsidRPr="00330727" w14:paraId="2D6C7CB1" w14:textId="77777777" w:rsidTr="00A15B2F">
        <w:trPr>
          <w:trHeight w:val="660"/>
        </w:trPr>
        <w:tc>
          <w:tcPr>
            <w:tcW w:w="1373" w:type="dxa"/>
          </w:tcPr>
          <w:p w14:paraId="25F43457" w14:textId="77777777" w:rsidR="008E6AFE" w:rsidRPr="00330727" w:rsidRDefault="008E6AFE" w:rsidP="00A15B2F">
            <w:pPr>
              <w:spacing w:after="0" w:line="240" w:lineRule="auto"/>
              <w:rPr>
                <w:rFonts w:ascii="Bradley Hand ITC" w:eastAsia="Times New Roman" w:hAnsi="Bradley Hand ITC" w:cs="Times New Roman"/>
                <w:b/>
                <w:bCs/>
                <w:iCs/>
                <w:sz w:val="32"/>
                <w:szCs w:val="32"/>
              </w:rPr>
            </w:pPr>
            <w:r w:rsidRPr="00330727">
              <w:rPr>
                <w:rFonts w:ascii="Bradley Hand ITC" w:eastAsia="Times New Roman" w:hAnsi="Bradley Hand ITC" w:cs="Times New Roman"/>
                <w:b/>
                <w:bCs/>
                <w:iCs/>
                <w:sz w:val="32"/>
                <w:szCs w:val="32"/>
              </w:rPr>
              <w:t>Teacher</w:t>
            </w:r>
          </w:p>
        </w:tc>
        <w:tc>
          <w:tcPr>
            <w:tcW w:w="4045" w:type="dxa"/>
          </w:tcPr>
          <w:p w14:paraId="2488C14D" w14:textId="77777777" w:rsidR="008E6AFE" w:rsidRPr="00330727" w:rsidRDefault="008E6AFE" w:rsidP="00A15B2F">
            <w:pPr>
              <w:spacing w:after="0" w:line="240" w:lineRule="auto"/>
              <w:rPr>
                <w:rFonts w:ascii="Bradley Hand ITC" w:eastAsia="Times New Roman" w:hAnsi="Bradley Hand ITC" w:cs="Times New Roman"/>
                <w:b/>
                <w:bCs/>
                <w:iCs/>
                <w:sz w:val="32"/>
                <w:szCs w:val="32"/>
              </w:rPr>
            </w:pPr>
            <w:r w:rsidRPr="00330727">
              <w:rPr>
                <w:rFonts w:ascii="Bradley Hand ITC" w:eastAsia="Times New Roman" w:hAnsi="Bradley Hand ITC" w:cs="Times New Roman"/>
                <w:b/>
                <w:bCs/>
                <w:iCs/>
                <w:sz w:val="32"/>
                <w:szCs w:val="32"/>
              </w:rPr>
              <w:t xml:space="preserve">Ms. </w:t>
            </w:r>
            <w:r>
              <w:rPr>
                <w:rFonts w:ascii="Bradley Hand ITC" w:eastAsia="Times New Roman" w:hAnsi="Bradley Hand ITC" w:cs="Times New Roman"/>
                <w:b/>
                <w:bCs/>
                <w:iCs/>
                <w:sz w:val="32"/>
                <w:szCs w:val="32"/>
              </w:rPr>
              <w:t>Moodie</w:t>
            </w:r>
          </w:p>
        </w:tc>
      </w:tr>
      <w:tr w:rsidR="008E6AFE" w:rsidRPr="00330727" w14:paraId="33F90483" w14:textId="77777777" w:rsidTr="00A15B2F">
        <w:trPr>
          <w:trHeight w:val="660"/>
        </w:trPr>
        <w:tc>
          <w:tcPr>
            <w:tcW w:w="1373" w:type="dxa"/>
          </w:tcPr>
          <w:p w14:paraId="35F86459" w14:textId="77777777" w:rsidR="008E6AFE" w:rsidRPr="00330727" w:rsidRDefault="008E6AFE" w:rsidP="00A15B2F">
            <w:pPr>
              <w:spacing w:after="0" w:line="240" w:lineRule="auto"/>
              <w:rPr>
                <w:rFonts w:ascii="Bradley Hand ITC" w:eastAsia="Times New Roman" w:hAnsi="Bradley Hand ITC" w:cs="Times New Roman"/>
                <w:b/>
                <w:bCs/>
                <w:iCs/>
                <w:sz w:val="32"/>
                <w:szCs w:val="32"/>
              </w:rPr>
            </w:pPr>
            <w:r w:rsidRPr="00330727">
              <w:rPr>
                <w:rFonts w:ascii="Bradley Hand ITC" w:eastAsia="Times New Roman" w:hAnsi="Bradley Hand ITC" w:cs="Times New Roman"/>
                <w:b/>
                <w:bCs/>
                <w:iCs/>
                <w:sz w:val="32"/>
                <w:szCs w:val="32"/>
              </w:rPr>
              <w:t>Room #</w:t>
            </w:r>
          </w:p>
        </w:tc>
        <w:tc>
          <w:tcPr>
            <w:tcW w:w="4045" w:type="dxa"/>
          </w:tcPr>
          <w:p w14:paraId="152E8034" w14:textId="77777777" w:rsidR="008E6AFE" w:rsidRPr="00330727" w:rsidRDefault="008E6AFE" w:rsidP="00A15B2F">
            <w:pPr>
              <w:spacing w:after="0" w:line="240" w:lineRule="auto"/>
              <w:rPr>
                <w:rFonts w:ascii="Bradley Hand ITC" w:eastAsia="Times New Roman" w:hAnsi="Bradley Hand ITC" w:cs="Times New Roman"/>
                <w:b/>
                <w:bCs/>
                <w:iCs/>
                <w:sz w:val="32"/>
                <w:szCs w:val="32"/>
              </w:rPr>
            </w:pPr>
            <w:r w:rsidRPr="00330727">
              <w:rPr>
                <w:rFonts w:ascii="Bradley Hand ITC" w:eastAsia="Times New Roman" w:hAnsi="Bradley Hand ITC" w:cs="Times New Roman"/>
                <w:b/>
                <w:bCs/>
                <w:iCs/>
                <w:sz w:val="32"/>
                <w:szCs w:val="32"/>
              </w:rPr>
              <w:t>#1</w:t>
            </w:r>
            <w:r>
              <w:rPr>
                <w:rFonts w:ascii="Bradley Hand ITC" w:eastAsia="Times New Roman" w:hAnsi="Bradley Hand ITC" w:cs="Times New Roman"/>
                <w:b/>
                <w:bCs/>
                <w:iCs/>
                <w:sz w:val="32"/>
                <w:szCs w:val="32"/>
              </w:rPr>
              <w:t>33</w:t>
            </w:r>
          </w:p>
        </w:tc>
      </w:tr>
      <w:tr w:rsidR="008E6AFE" w:rsidRPr="00330727" w14:paraId="7EAF5422" w14:textId="77777777" w:rsidTr="00A15B2F">
        <w:trPr>
          <w:trHeight w:val="660"/>
        </w:trPr>
        <w:tc>
          <w:tcPr>
            <w:tcW w:w="1373" w:type="dxa"/>
          </w:tcPr>
          <w:p w14:paraId="732EE336" w14:textId="77777777" w:rsidR="008E6AFE" w:rsidRPr="00330727" w:rsidRDefault="008E6AFE" w:rsidP="00A15B2F">
            <w:pPr>
              <w:spacing w:after="0" w:line="240" w:lineRule="auto"/>
              <w:rPr>
                <w:rFonts w:ascii="Bradley Hand ITC" w:eastAsia="Times New Roman" w:hAnsi="Bradley Hand ITC" w:cs="Times New Roman"/>
                <w:b/>
                <w:bCs/>
                <w:iCs/>
                <w:sz w:val="32"/>
                <w:szCs w:val="32"/>
              </w:rPr>
            </w:pPr>
            <w:r w:rsidRPr="00330727">
              <w:rPr>
                <w:rFonts w:ascii="Bradley Hand ITC" w:eastAsia="Times New Roman" w:hAnsi="Bradley Hand ITC" w:cs="Times New Roman"/>
                <w:b/>
                <w:bCs/>
                <w:iCs/>
                <w:sz w:val="32"/>
                <w:szCs w:val="32"/>
              </w:rPr>
              <w:t>Email</w:t>
            </w:r>
          </w:p>
        </w:tc>
        <w:tc>
          <w:tcPr>
            <w:tcW w:w="4045" w:type="dxa"/>
          </w:tcPr>
          <w:p w14:paraId="68CF95B6" w14:textId="77777777" w:rsidR="008E6AFE" w:rsidRPr="00330727" w:rsidRDefault="008E6AFE" w:rsidP="00A15B2F">
            <w:pPr>
              <w:spacing w:after="0" w:line="240" w:lineRule="auto"/>
              <w:rPr>
                <w:rFonts w:ascii="Bradley Hand ITC" w:eastAsia="Times New Roman" w:hAnsi="Bradley Hand ITC" w:cs="Times New Roman"/>
                <w:b/>
                <w:bCs/>
                <w:iCs/>
                <w:sz w:val="32"/>
                <w:szCs w:val="32"/>
              </w:rPr>
            </w:pPr>
            <w:hyperlink r:id="rId6" w:history="1">
              <w:r w:rsidRPr="00330727">
                <w:rPr>
                  <w:rStyle w:val="Hyperlink"/>
                  <w:rFonts w:ascii="Bradley Hand ITC" w:eastAsia="Times New Roman" w:hAnsi="Bradley Hand ITC" w:cs="Times New Roman"/>
                  <w:sz w:val="32"/>
                  <w:szCs w:val="32"/>
                </w:rPr>
                <w:t>moodiee@gcsnc.com</w:t>
              </w:r>
            </w:hyperlink>
          </w:p>
        </w:tc>
      </w:tr>
      <w:tr w:rsidR="008E6AFE" w:rsidRPr="00330727" w14:paraId="0C9DDC0A" w14:textId="77777777" w:rsidTr="00A15B2F">
        <w:trPr>
          <w:trHeight w:val="660"/>
        </w:trPr>
        <w:tc>
          <w:tcPr>
            <w:tcW w:w="1373" w:type="dxa"/>
          </w:tcPr>
          <w:p w14:paraId="273BA792" w14:textId="77777777" w:rsidR="008E6AFE" w:rsidRPr="00330727" w:rsidRDefault="008E6AFE" w:rsidP="00A15B2F">
            <w:pPr>
              <w:spacing w:after="0" w:line="240" w:lineRule="auto"/>
              <w:rPr>
                <w:rFonts w:ascii="Bradley Hand ITC" w:eastAsia="Times New Roman" w:hAnsi="Bradley Hand ITC" w:cs="Times New Roman"/>
                <w:b/>
                <w:bCs/>
                <w:iCs/>
                <w:sz w:val="32"/>
                <w:szCs w:val="32"/>
              </w:rPr>
            </w:pPr>
            <w:r w:rsidRPr="00330727">
              <w:rPr>
                <w:rFonts w:ascii="Bradley Hand ITC" w:eastAsia="Times New Roman" w:hAnsi="Bradley Hand ITC" w:cs="Times New Roman"/>
                <w:b/>
                <w:bCs/>
                <w:iCs/>
                <w:sz w:val="32"/>
                <w:szCs w:val="32"/>
              </w:rPr>
              <w:t>Phone #</w:t>
            </w:r>
          </w:p>
        </w:tc>
        <w:tc>
          <w:tcPr>
            <w:tcW w:w="4045" w:type="dxa"/>
          </w:tcPr>
          <w:p w14:paraId="36985266" w14:textId="77777777" w:rsidR="008E6AFE" w:rsidRPr="00330727" w:rsidRDefault="008E6AFE" w:rsidP="00A15B2F">
            <w:pPr>
              <w:spacing w:after="0" w:line="240" w:lineRule="auto"/>
              <w:rPr>
                <w:rFonts w:ascii="Bradley Hand ITC" w:eastAsia="Times New Roman" w:hAnsi="Bradley Hand ITC" w:cs="Times New Roman"/>
                <w:b/>
                <w:bCs/>
                <w:iCs/>
                <w:sz w:val="32"/>
                <w:szCs w:val="32"/>
              </w:rPr>
            </w:pPr>
            <w:r w:rsidRPr="00330727">
              <w:rPr>
                <w:rFonts w:ascii="Bradley Hand ITC" w:eastAsia="Times New Roman" w:hAnsi="Bradley Hand ITC" w:cs="Times New Roman"/>
                <w:b/>
                <w:bCs/>
                <w:iCs/>
                <w:sz w:val="32"/>
                <w:szCs w:val="32"/>
              </w:rPr>
              <w:t xml:space="preserve">(336) </w:t>
            </w:r>
            <w:r>
              <w:rPr>
                <w:rFonts w:ascii="Bradley Hand ITC" w:eastAsia="Times New Roman" w:hAnsi="Bradley Hand ITC" w:cs="Times New Roman"/>
                <w:b/>
                <w:bCs/>
                <w:iCs/>
                <w:sz w:val="32"/>
                <w:szCs w:val="32"/>
              </w:rPr>
              <w:t>893-4884</w:t>
            </w:r>
          </w:p>
        </w:tc>
      </w:tr>
    </w:tbl>
    <w:p w14:paraId="24B4E5E9" w14:textId="04D131F7" w:rsidR="008E6AFE" w:rsidRPr="00D25087" w:rsidRDefault="008E6AFE" w:rsidP="008E6AFE">
      <w:pPr>
        <w:rPr>
          <w:rFonts w:ascii="Times New Roman" w:hAnsi="Times New Roman" w:cs="Times New Roman"/>
        </w:rPr>
      </w:pPr>
    </w:p>
    <w:p w14:paraId="4AE4D377" w14:textId="77777777" w:rsidR="008E6AFE" w:rsidRPr="00D25087" w:rsidRDefault="008E6AFE" w:rsidP="008E6AFE">
      <w:pPr>
        <w:spacing w:after="0" w:line="240" w:lineRule="auto"/>
        <w:rPr>
          <w:rFonts w:ascii="Times New Roman" w:eastAsia="Times New Roman" w:hAnsi="Times New Roman" w:cs="Times New Roman"/>
          <w:sz w:val="24"/>
          <w:szCs w:val="24"/>
        </w:rPr>
      </w:pPr>
    </w:p>
    <w:p w14:paraId="4791626F" w14:textId="77777777" w:rsidR="008E6AFE" w:rsidRPr="00D25087" w:rsidRDefault="008E6AFE" w:rsidP="008E6AFE">
      <w:pPr>
        <w:keepNext/>
        <w:shd w:val="clear" w:color="auto" w:fill="000080"/>
        <w:spacing w:before="240" w:after="60" w:line="240" w:lineRule="auto"/>
        <w:jc w:val="center"/>
        <w:outlineLvl w:val="1"/>
        <w:rPr>
          <w:rFonts w:ascii="Herculanum" w:eastAsia="Times New Roman" w:hAnsi="Herculanum" w:cs="Arial"/>
          <w:b/>
          <w:bCs/>
          <w:iCs/>
          <w:color w:val="FFFFFF"/>
          <w:sz w:val="28"/>
          <w:szCs w:val="28"/>
        </w:rPr>
      </w:pPr>
      <w:r w:rsidRPr="00D25087">
        <w:rPr>
          <w:rFonts w:ascii="Herculanum" w:eastAsia="Times New Roman" w:hAnsi="Herculanum" w:cs="Arial"/>
          <w:b/>
          <w:bCs/>
          <w:iCs/>
          <w:color w:val="FFFFFF"/>
          <w:sz w:val="28"/>
          <w:szCs w:val="28"/>
        </w:rPr>
        <w:t>Course Description</w:t>
      </w:r>
    </w:p>
    <w:p w14:paraId="35512379" w14:textId="13CE0A5F" w:rsidR="008E6AFE" w:rsidRPr="008E6AFE" w:rsidRDefault="008E6AFE" w:rsidP="008E6AFE">
      <w:pPr>
        <w:rPr>
          <w:rFonts w:ascii="Cambria" w:eastAsia="Times New Roman" w:hAnsi="Cambria" w:cs="Times New Roman"/>
          <w:iCs/>
          <w:sz w:val="24"/>
          <w:szCs w:val="24"/>
        </w:rPr>
      </w:pPr>
      <w:r w:rsidRPr="008E6AFE">
        <w:rPr>
          <w:rFonts w:ascii="Cambria" w:eastAsia="Times New Roman" w:hAnsi="Cambria" w:cs="Times New Roman"/>
          <w:iCs/>
          <w:sz w:val="24"/>
          <w:szCs w:val="24"/>
        </w:rPr>
        <w:t>AP Chemistry is a wide-ranging course. </w:t>
      </w:r>
      <w:r w:rsidRPr="008E6AFE">
        <w:rPr>
          <w:rFonts w:ascii="Cambria" w:eastAsia="Times New Roman" w:hAnsi="Cambria" w:cs="Times New Roman"/>
          <w:b/>
          <w:bCs/>
          <w:iCs/>
          <w:sz w:val="24"/>
          <w:szCs w:val="24"/>
        </w:rPr>
        <w:t>The curriculum is divided into nine units</w:t>
      </w:r>
      <w:r w:rsidRPr="008E6AFE">
        <w:rPr>
          <w:rFonts w:ascii="Cambria" w:eastAsia="Times New Roman" w:hAnsi="Cambria" w:cs="Times New Roman"/>
          <w:iCs/>
          <w:sz w:val="24"/>
          <w:szCs w:val="24"/>
        </w:rPr>
        <w:t> that encompass long lists of smaller topics. </w:t>
      </w:r>
      <w:r w:rsidRPr="008E6AFE">
        <w:rPr>
          <w:rFonts w:ascii="Cambria" w:eastAsia="Times New Roman" w:hAnsi="Cambria" w:cs="Times New Roman"/>
          <w:b/>
          <w:bCs/>
          <w:iCs/>
          <w:sz w:val="24"/>
          <w:szCs w:val="24"/>
        </w:rPr>
        <w:t>There are also seven Scientific Practices that students are expected to master</w:t>
      </w:r>
      <w:r w:rsidRPr="008E6AFE">
        <w:rPr>
          <w:rFonts w:ascii="Cambria" w:eastAsia="Times New Roman" w:hAnsi="Cambria" w:cs="Times New Roman"/>
          <w:iCs/>
          <w:sz w:val="24"/>
          <w:szCs w:val="24"/>
        </w:rPr>
        <w:t> in the course</w:t>
      </w:r>
      <w:r>
        <w:rPr>
          <w:rFonts w:ascii="Cambria" w:eastAsia="Times New Roman" w:hAnsi="Cambria" w:cs="Times New Roman"/>
          <w:iCs/>
          <w:sz w:val="24"/>
          <w:szCs w:val="24"/>
        </w:rPr>
        <w:t xml:space="preserve">. </w:t>
      </w:r>
      <w:r w:rsidRPr="008E6AFE">
        <w:rPr>
          <w:rFonts w:ascii="Cambria" w:eastAsia="Times New Roman" w:hAnsi="Cambria" w:cs="Times New Roman"/>
          <w:iCs/>
          <w:sz w:val="24"/>
          <w:szCs w:val="24"/>
        </w:rPr>
        <w:t>This is a part of the new inquiry-based model of AP science courses that encourages independent thinking. </w:t>
      </w:r>
      <w:r w:rsidRPr="008E6AFE">
        <w:rPr>
          <w:rFonts w:ascii="Cambria" w:eastAsia="Times New Roman" w:hAnsi="Cambria" w:cs="Times New Roman"/>
          <w:b/>
          <w:bCs/>
          <w:iCs/>
          <w:sz w:val="24"/>
          <w:szCs w:val="24"/>
        </w:rPr>
        <w:t>Finally, there are some overarching Curricular Requirements that every AP Chemistry class must fulfill</w:t>
      </w:r>
      <w:r>
        <w:rPr>
          <w:rFonts w:ascii="Cambria" w:eastAsia="Times New Roman" w:hAnsi="Cambria" w:cs="Times New Roman"/>
          <w:iCs/>
          <w:sz w:val="24"/>
          <w:szCs w:val="24"/>
        </w:rPr>
        <w:t>.</w:t>
      </w:r>
    </w:p>
    <w:p w14:paraId="0B351631" w14:textId="280CC9C1" w:rsidR="008E6AFE" w:rsidRDefault="008E6AFE" w:rsidP="008E6AFE">
      <w:pPr>
        <w:rPr>
          <w:rFonts w:ascii="Cambria" w:eastAsia="Times New Roman" w:hAnsi="Cambria" w:cs="Times New Roman"/>
          <w:iCs/>
          <w:sz w:val="24"/>
          <w:szCs w:val="24"/>
        </w:rPr>
      </w:pPr>
      <w:r w:rsidRPr="008E6AFE">
        <w:rPr>
          <w:rFonts w:ascii="Cambria" w:eastAsia="Times New Roman" w:hAnsi="Cambria" w:cs="Times New Roman"/>
          <w:iCs/>
          <w:sz w:val="24"/>
          <w:szCs w:val="24"/>
        </w:rPr>
        <w:t>These are the fundamental concepts every AP Chemistry syllabus must cover (although not necessarily in this order)</w:t>
      </w:r>
      <w:r>
        <w:rPr>
          <w:rFonts w:ascii="Cambria" w:eastAsia="Times New Roman" w:hAnsi="Cambria" w:cs="Times New Roman"/>
          <w:iCs/>
          <w:sz w:val="24"/>
          <w:szCs w:val="24"/>
        </w:rPr>
        <w:t>:</w:t>
      </w:r>
    </w:p>
    <w:p w14:paraId="0DA4B24E" w14:textId="0176537C" w:rsidR="008E6AFE" w:rsidRDefault="008E6AFE" w:rsidP="008E6AFE">
      <w:pPr>
        <w:pStyle w:val="ListParagraph"/>
        <w:numPr>
          <w:ilvl w:val="0"/>
          <w:numId w:val="4"/>
        </w:numPr>
        <w:rPr>
          <w:rFonts w:ascii="Cambria" w:eastAsia="Times New Roman" w:hAnsi="Cambria" w:cs="Times New Roman"/>
          <w:iCs/>
          <w:sz w:val="24"/>
          <w:szCs w:val="24"/>
        </w:rPr>
      </w:pPr>
      <w:r>
        <w:rPr>
          <w:rFonts w:ascii="Cambria" w:eastAsia="Times New Roman" w:hAnsi="Cambria" w:cs="Times New Roman"/>
          <w:iCs/>
          <w:sz w:val="24"/>
          <w:szCs w:val="24"/>
        </w:rPr>
        <w:t>Atomic Structure and Properties</w:t>
      </w:r>
    </w:p>
    <w:p w14:paraId="336D7AD6" w14:textId="583C6013" w:rsidR="008E6AFE" w:rsidRDefault="008E6AFE" w:rsidP="008E6AFE">
      <w:pPr>
        <w:pStyle w:val="ListParagraph"/>
        <w:numPr>
          <w:ilvl w:val="0"/>
          <w:numId w:val="4"/>
        </w:numPr>
        <w:rPr>
          <w:rFonts w:ascii="Cambria" w:eastAsia="Times New Roman" w:hAnsi="Cambria" w:cs="Times New Roman"/>
          <w:iCs/>
          <w:sz w:val="24"/>
          <w:szCs w:val="24"/>
        </w:rPr>
      </w:pPr>
      <w:r>
        <w:rPr>
          <w:rFonts w:ascii="Cambria" w:eastAsia="Times New Roman" w:hAnsi="Cambria" w:cs="Times New Roman"/>
          <w:iCs/>
          <w:sz w:val="24"/>
          <w:szCs w:val="24"/>
        </w:rPr>
        <w:t>Molecular and Ionic Compound Structure and Properties</w:t>
      </w:r>
    </w:p>
    <w:p w14:paraId="1F3EA759" w14:textId="2A834A98" w:rsidR="008E6AFE" w:rsidRDefault="008E6AFE" w:rsidP="008E6AFE">
      <w:pPr>
        <w:pStyle w:val="ListParagraph"/>
        <w:numPr>
          <w:ilvl w:val="0"/>
          <w:numId w:val="4"/>
        </w:numPr>
        <w:rPr>
          <w:rFonts w:ascii="Cambria" w:eastAsia="Times New Roman" w:hAnsi="Cambria" w:cs="Times New Roman"/>
          <w:iCs/>
          <w:sz w:val="24"/>
          <w:szCs w:val="24"/>
        </w:rPr>
      </w:pPr>
      <w:r>
        <w:rPr>
          <w:rFonts w:ascii="Cambria" w:eastAsia="Times New Roman" w:hAnsi="Cambria" w:cs="Times New Roman"/>
          <w:iCs/>
          <w:sz w:val="24"/>
          <w:szCs w:val="24"/>
        </w:rPr>
        <w:t>Intermolecular Forces and Properties</w:t>
      </w:r>
    </w:p>
    <w:p w14:paraId="09D16EE8" w14:textId="44279A6B" w:rsidR="008E6AFE" w:rsidRDefault="00D44A78" w:rsidP="008E6AFE">
      <w:pPr>
        <w:pStyle w:val="ListParagraph"/>
        <w:numPr>
          <w:ilvl w:val="0"/>
          <w:numId w:val="4"/>
        </w:numPr>
        <w:rPr>
          <w:rFonts w:ascii="Cambria" w:eastAsia="Times New Roman" w:hAnsi="Cambria" w:cs="Times New Roman"/>
          <w:iCs/>
          <w:sz w:val="24"/>
          <w:szCs w:val="24"/>
        </w:rPr>
      </w:pPr>
      <w:r>
        <w:rPr>
          <w:rFonts w:ascii="Cambria" w:eastAsia="Times New Roman" w:hAnsi="Cambria" w:cs="Times New Roman"/>
          <w:iCs/>
          <w:sz w:val="24"/>
          <w:szCs w:val="24"/>
        </w:rPr>
        <w:t>Chemical Reactions</w:t>
      </w:r>
    </w:p>
    <w:p w14:paraId="3E5BC5A6" w14:textId="4B713312" w:rsidR="00D44A78" w:rsidRDefault="00D44A78" w:rsidP="008E6AFE">
      <w:pPr>
        <w:pStyle w:val="ListParagraph"/>
        <w:numPr>
          <w:ilvl w:val="0"/>
          <w:numId w:val="4"/>
        </w:numPr>
        <w:rPr>
          <w:rFonts w:ascii="Cambria" w:eastAsia="Times New Roman" w:hAnsi="Cambria" w:cs="Times New Roman"/>
          <w:iCs/>
          <w:sz w:val="24"/>
          <w:szCs w:val="24"/>
        </w:rPr>
      </w:pPr>
      <w:r>
        <w:rPr>
          <w:rFonts w:ascii="Cambria" w:eastAsia="Times New Roman" w:hAnsi="Cambria" w:cs="Times New Roman"/>
          <w:iCs/>
          <w:sz w:val="24"/>
          <w:szCs w:val="24"/>
        </w:rPr>
        <w:t>Kinetics</w:t>
      </w:r>
    </w:p>
    <w:p w14:paraId="50C12656" w14:textId="264342C0" w:rsidR="00D44A78" w:rsidRDefault="00D44A78" w:rsidP="008E6AFE">
      <w:pPr>
        <w:pStyle w:val="ListParagraph"/>
        <w:numPr>
          <w:ilvl w:val="0"/>
          <w:numId w:val="4"/>
        </w:numPr>
        <w:rPr>
          <w:rFonts w:ascii="Cambria" w:eastAsia="Times New Roman" w:hAnsi="Cambria" w:cs="Times New Roman"/>
          <w:iCs/>
          <w:sz w:val="24"/>
          <w:szCs w:val="24"/>
        </w:rPr>
      </w:pPr>
      <w:r>
        <w:rPr>
          <w:rFonts w:ascii="Cambria" w:eastAsia="Times New Roman" w:hAnsi="Cambria" w:cs="Times New Roman"/>
          <w:iCs/>
          <w:sz w:val="24"/>
          <w:szCs w:val="24"/>
        </w:rPr>
        <w:t>Thermodynamics</w:t>
      </w:r>
    </w:p>
    <w:p w14:paraId="7D648056" w14:textId="27DC4125" w:rsidR="00D44A78" w:rsidRDefault="00D44A78" w:rsidP="008E6AFE">
      <w:pPr>
        <w:pStyle w:val="ListParagraph"/>
        <w:numPr>
          <w:ilvl w:val="0"/>
          <w:numId w:val="4"/>
        </w:numPr>
        <w:rPr>
          <w:rFonts w:ascii="Cambria" w:eastAsia="Times New Roman" w:hAnsi="Cambria" w:cs="Times New Roman"/>
          <w:iCs/>
          <w:sz w:val="24"/>
          <w:szCs w:val="24"/>
        </w:rPr>
      </w:pPr>
      <w:r>
        <w:rPr>
          <w:rFonts w:ascii="Cambria" w:eastAsia="Times New Roman" w:hAnsi="Cambria" w:cs="Times New Roman"/>
          <w:iCs/>
          <w:sz w:val="24"/>
          <w:szCs w:val="24"/>
        </w:rPr>
        <w:t>Equilibrium</w:t>
      </w:r>
    </w:p>
    <w:p w14:paraId="4F83DCE0" w14:textId="47BC037B" w:rsidR="00D44A78" w:rsidRDefault="00D44A78" w:rsidP="008E6AFE">
      <w:pPr>
        <w:pStyle w:val="ListParagraph"/>
        <w:numPr>
          <w:ilvl w:val="0"/>
          <w:numId w:val="4"/>
        </w:numPr>
        <w:rPr>
          <w:rFonts w:ascii="Cambria" w:eastAsia="Times New Roman" w:hAnsi="Cambria" w:cs="Times New Roman"/>
          <w:iCs/>
          <w:sz w:val="24"/>
          <w:szCs w:val="24"/>
        </w:rPr>
      </w:pPr>
      <w:r>
        <w:rPr>
          <w:rFonts w:ascii="Cambria" w:eastAsia="Times New Roman" w:hAnsi="Cambria" w:cs="Times New Roman"/>
          <w:iCs/>
          <w:sz w:val="24"/>
          <w:szCs w:val="24"/>
        </w:rPr>
        <w:t>Acids and Bases</w:t>
      </w:r>
    </w:p>
    <w:p w14:paraId="12DE53C3" w14:textId="2C32DA8A" w:rsidR="00D44A78" w:rsidRPr="008E6AFE" w:rsidRDefault="00D44A78" w:rsidP="008E6AFE">
      <w:pPr>
        <w:pStyle w:val="ListParagraph"/>
        <w:numPr>
          <w:ilvl w:val="0"/>
          <w:numId w:val="4"/>
        </w:numPr>
        <w:rPr>
          <w:rFonts w:ascii="Cambria" w:eastAsia="Times New Roman" w:hAnsi="Cambria" w:cs="Times New Roman"/>
          <w:iCs/>
          <w:sz w:val="24"/>
          <w:szCs w:val="24"/>
        </w:rPr>
      </w:pPr>
      <w:r>
        <w:rPr>
          <w:rFonts w:ascii="Cambria" w:eastAsia="Times New Roman" w:hAnsi="Cambria" w:cs="Times New Roman"/>
          <w:iCs/>
          <w:sz w:val="24"/>
          <w:szCs w:val="24"/>
        </w:rPr>
        <w:t>Applications of Thermodynamics</w:t>
      </w:r>
    </w:p>
    <w:p w14:paraId="0EA11232" w14:textId="77777777" w:rsidR="008E6AFE" w:rsidRPr="008E6AFE" w:rsidRDefault="008E6AFE" w:rsidP="008E6AFE">
      <w:pPr>
        <w:rPr>
          <w:rFonts w:ascii="Cambria" w:eastAsia="Times New Roman" w:hAnsi="Cambria" w:cs="Times New Roman"/>
          <w:iCs/>
          <w:sz w:val="24"/>
          <w:szCs w:val="24"/>
        </w:rPr>
      </w:pPr>
      <w:r w:rsidRPr="008E6AFE">
        <w:rPr>
          <w:rFonts w:ascii="Cambria" w:eastAsia="Times New Roman" w:hAnsi="Cambria" w:cs="Times New Roman"/>
          <w:iCs/>
          <w:sz w:val="24"/>
          <w:szCs w:val="24"/>
        </w:rPr>
        <w:t> </w:t>
      </w:r>
    </w:p>
    <w:p w14:paraId="10F35362" w14:textId="7C9CAABA" w:rsidR="008E6AFE" w:rsidRPr="00E30405" w:rsidRDefault="008E6AFE" w:rsidP="008E6AFE">
      <w:pPr>
        <w:rPr>
          <w:rFonts w:ascii="Cambria" w:hAnsi="Cambria" w:cs="Times New Roman"/>
          <w:sz w:val="24"/>
          <w:szCs w:val="24"/>
        </w:rPr>
      </w:pPr>
      <w:r w:rsidRPr="00E30405">
        <w:rPr>
          <w:rFonts w:ascii="Cambria" w:eastAsia="Times New Roman" w:hAnsi="Cambria" w:cs="Times New Roman"/>
          <w:iCs/>
          <w:sz w:val="24"/>
          <w:szCs w:val="24"/>
        </w:rPr>
        <w:t xml:space="preserve">AP Chemistry provides opportunities for students to </w:t>
      </w:r>
      <w:r w:rsidR="00D44A78">
        <w:rPr>
          <w:rFonts w:ascii="Cambria" w:eastAsia="Times New Roman" w:hAnsi="Cambria" w:cs="Times New Roman"/>
          <w:iCs/>
          <w:sz w:val="24"/>
          <w:szCs w:val="24"/>
        </w:rPr>
        <w:t xml:space="preserve">connect their knowledge of chemistry and science to major societal or technological components to help them become scientifically literate citizens. The course also provides opportunities for students to develop, record and maintain evidence of their verbal, written and graphic communication skills through lab reports, summaries of literature or scientific investigations, and oral, </w:t>
      </w:r>
      <w:proofErr w:type="gramStart"/>
      <w:r w:rsidR="00D44A78">
        <w:rPr>
          <w:rFonts w:ascii="Cambria" w:eastAsia="Times New Roman" w:hAnsi="Cambria" w:cs="Times New Roman"/>
          <w:iCs/>
          <w:sz w:val="24"/>
          <w:szCs w:val="24"/>
        </w:rPr>
        <w:t>written</w:t>
      </w:r>
      <w:proofErr w:type="gramEnd"/>
      <w:r w:rsidR="00D44A78">
        <w:rPr>
          <w:rFonts w:ascii="Cambria" w:eastAsia="Times New Roman" w:hAnsi="Cambria" w:cs="Times New Roman"/>
          <w:iCs/>
          <w:sz w:val="24"/>
          <w:szCs w:val="24"/>
        </w:rPr>
        <w:t xml:space="preserve"> and graphic presentations. </w:t>
      </w:r>
    </w:p>
    <w:p w14:paraId="65D409C1" w14:textId="77777777" w:rsidR="008E6AFE" w:rsidRDefault="008E6AFE" w:rsidP="008E6AFE">
      <w:pPr>
        <w:rPr>
          <w:rFonts w:ascii="Times New Roman" w:hAnsi="Times New Roman" w:cs="Times New Roman"/>
          <w:sz w:val="24"/>
          <w:szCs w:val="24"/>
        </w:rPr>
      </w:pPr>
    </w:p>
    <w:p w14:paraId="128718D1" w14:textId="77777777" w:rsidR="008E6AFE" w:rsidRPr="00D90CBF" w:rsidRDefault="008E6AFE" w:rsidP="008E6AFE">
      <w:pPr>
        <w:spacing w:after="0" w:line="276" w:lineRule="auto"/>
        <w:rPr>
          <w:rFonts w:ascii="Maiandra GD" w:eastAsia="Times New Roman" w:hAnsi="Maiandra GD" w:cs="Times New Roman"/>
          <w:sz w:val="20"/>
          <w:szCs w:val="20"/>
        </w:rPr>
      </w:pPr>
    </w:p>
    <w:p w14:paraId="63CFCC63" w14:textId="77777777" w:rsidR="008E6AFE" w:rsidRPr="00D90CBF" w:rsidRDefault="008E6AFE" w:rsidP="008E6AFE">
      <w:pPr>
        <w:keepNext/>
        <w:shd w:val="clear" w:color="auto" w:fill="000080"/>
        <w:spacing w:before="240" w:after="60" w:line="240" w:lineRule="auto"/>
        <w:jc w:val="center"/>
        <w:outlineLvl w:val="1"/>
        <w:rPr>
          <w:rFonts w:ascii="Herculanum" w:eastAsia="Times New Roman" w:hAnsi="Herculanum" w:cs="Arial"/>
          <w:b/>
          <w:bCs/>
          <w:iCs/>
          <w:color w:val="FFFFFF"/>
          <w:sz w:val="28"/>
          <w:szCs w:val="28"/>
        </w:rPr>
      </w:pPr>
      <w:r w:rsidRPr="00D90CBF">
        <w:rPr>
          <w:rFonts w:ascii="Herculanum" w:eastAsia="Times New Roman" w:hAnsi="Herculanum" w:cs="Arial"/>
          <w:b/>
          <w:bCs/>
          <w:iCs/>
          <w:color w:val="FFFFFF"/>
          <w:sz w:val="28"/>
          <w:szCs w:val="28"/>
        </w:rPr>
        <w:t>Course Objectives</w:t>
      </w:r>
    </w:p>
    <w:p w14:paraId="35E0D03A" w14:textId="77777777" w:rsidR="008E6AFE" w:rsidRPr="00E30405" w:rsidRDefault="008E6AFE" w:rsidP="008E6AFE">
      <w:pPr>
        <w:spacing w:after="0" w:line="240" w:lineRule="auto"/>
        <w:rPr>
          <w:rFonts w:ascii="Cambria" w:eastAsia="Times New Roman" w:hAnsi="Cambria" w:cs="Times New Roman"/>
          <w:b/>
          <w:i/>
          <w:sz w:val="20"/>
          <w:szCs w:val="20"/>
          <w:u w:val="single"/>
        </w:rPr>
      </w:pPr>
      <w:r w:rsidRPr="00E30405">
        <w:rPr>
          <w:rFonts w:ascii="Cambria" w:eastAsia="Times New Roman" w:hAnsi="Cambria" w:cs="Times New Roman"/>
          <w:b/>
          <w:i/>
          <w:sz w:val="20"/>
          <w:szCs w:val="20"/>
          <w:u w:val="single"/>
        </w:rPr>
        <w:t xml:space="preserve">By the end of this course, you should be able to: </w:t>
      </w:r>
    </w:p>
    <w:p w14:paraId="276256D4" w14:textId="7E7CDAAC" w:rsidR="00D44A78" w:rsidRPr="00D44A78" w:rsidRDefault="00D44A78" w:rsidP="00D44A78">
      <w:pPr>
        <w:rPr>
          <w:rFonts w:ascii="Cambria" w:hAnsi="Cambria" w:cs="Times New Roman"/>
          <w:sz w:val="24"/>
          <w:szCs w:val="24"/>
        </w:rPr>
      </w:pPr>
      <w:r w:rsidRPr="00D44A78">
        <w:rPr>
          <w:rFonts w:ascii="Cambria" w:hAnsi="Cambria" w:cs="Times New Roman"/>
          <w:sz w:val="24"/>
          <w:szCs w:val="24"/>
        </w:rPr>
        <w:t>#1:</w:t>
      </w:r>
      <w:r w:rsidR="007D7162">
        <w:rPr>
          <w:rFonts w:ascii="Cambria" w:hAnsi="Cambria" w:cs="Times New Roman"/>
          <w:sz w:val="24"/>
          <w:szCs w:val="24"/>
        </w:rPr>
        <w:t xml:space="preserve"> </w:t>
      </w:r>
      <w:r w:rsidRPr="00D44A78">
        <w:rPr>
          <w:rFonts w:ascii="Cambria" w:hAnsi="Cambria" w:cs="Times New Roman"/>
          <w:sz w:val="24"/>
          <w:szCs w:val="24"/>
        </w:rPr>
        <w:t>describe models and representations, including across scales.</w:t>
      </w:r>
    </w:p>
    <w:p w14:paraId="02A9C81B" w14:textId="3E467DA7" w:rsidR="00D44A78" w:rsidRPr="00D44A78" w:rsidRDefault="00D44A78" w:rsidP="00D44A78">
      <w:pPr>
        <w:rPr>
          <w:rFonts w:ascii="Cambria" w:hAnsi="Cambria" w:cs="Times New Roman"/>
          <w:sz w:val="24"/>
          <w:szCs w:val="24"/>
        </w:rPr>
      </w:pPr>
      <w:r w:rsidRPr="00D44A78">
        <w:rPr>
          <w:rFonts w:ascii="Cambria" w:hAnsi="Cambria" w:cs="Times New Roman"/>
          <w:sz w:val="24"/>
          <w:szCs w:val="24"/>
        </w:rPr>
        <w:t>#2: determine scientific questions and methods.</w:t>
      </w:r>
    </w:p>
    <w:p w14:paraId="466E530E" w14:textId="1B8EE57B" w:rsidR="00D44A78" w:rsidRPr="00D44A78" w:rsidRDefault="00D44A78" w:rsidP="00D44A78">
      <w:pPr>
        <w:rPr>
          <w:rFonts w:ascii="Cambria" w:hAnsi="Cambria" w:cs="Times New Roman"/>
          <w:sz w:val="24"/>
          <w:szCs w:val="24"/>
        </w:rPr>
      </w:pPr>
      <w:r w:rsidRPr="00D44A78">
        <w:rPr>
          <w:rFonts w:ascii="Cambria" w:hAnsi="Cambria" w:cs="Times New Roman"/>
          <w:sz w:val="24"/>
          <w:szCs w:val="24"/>
        </w:rPr>
        <w:t>#3: create representations or models of chemical phenomena</w:t>
      </w:r>
    </w:p>
    <w:p w14:paraId="1175101D" w14:textId="44F4F32B" w:rsidR="00D44A78" w:rsidRPr="00D44A78" w:rsidRDefault="00D44A78" w:rsidP="00D44A78">
      <w:pPr>
        <w:rPr>
          <w:rFonts w:ascii="Cambria" w:hAnsi="Cambria" w:cs="Times New Roman"/>
          <w:sz w:val="24"/>
          <w:szCs w:val="24"/>
        </w:rPr>
      </w:pPr>
      <w:r w:rsidRPr="00D44A78">
        <w:rPr>
          <w:rFonts w:ascii="Cambria" w:hAnsi="Cambria" w:cs="Times New Roman"/>
          <w:sz w:val="24"/>
          <w:szCs w:val="24"/>
        </w:rPr>
        <w:t>#4: analyze and interpret models and representations on a single scale or across multiple scales.</w:t>
      </w:r>
    </w:p>
    <w:p w14:paraId="52F7F2B7" w14:textId="2FC69FC0" w:rsidR="00D44A78" w:rsidRPr="00D44A78" w:rsidRDefault="00D44A78" w:rsidP="00D44A78">
      <w:pPr>
        <w:rPr>
          <w:rFonts w:ascii="Cambria" w:hAnsi="Cambria" w:cs="Times New Roman"/>
          <w:sz w:val="24"/>
          <w:szCs w:val="24"/>
        </w:rPr>
      </w:pPr>
      <w:r w:rsidRPr="00D44A78">
        <w:rPr>
          <w:rFonts w:ascii="Cambria" w:hAnsi="Cambria" w:cs="Times New Roman"/>
          <w:sz w:val="24"/>
          <w:szCs w:val="24"/>
        </w:rPr>
        <w:t>#5: solve problems using mathematical relationships.</w:t>
      </w:r>
    </w:p>
    <w:p w14:paraId="0D272994" w14:textId="0771154D" w:rsidR="00D44A78" w:rsidRPr="00D44A78" w:rsidRDefault="00D44A78" w:rsidP="00D44A78">
      <w:pPr>
        <w:rPr>
          <w:rFonts w:ascii="Cambria" w:hAnsi="Cambria" w:cs="Times New Roman"/>
          <w:sz w:val="24"/>
          <w:szCs w:val="24"/>
        </w:rPr>
      </w:pPr>
      <w:r w:rsidRPr="00D44A78">
        <w:rPr>
          <w:rFonts w:ascii="Cambria" w:hAnsi="Cambria" w:cs="Times New Roman"/>
          <w:sz w:val="24"/>
          <w:szCs w:val="24"/>
        </w:rPr>
        <w:t>#6: develop an explanation or scientific argument.</w:t>
      </w:r>
    </w:p>
    <w:p w14:paraId="24E11AD0" w14:textId="77777777" w:rsidR="008E6AFE" w:rsidRDefault="008E6AFE" w:rsidP="008E6AFE">
      <w:pPr>
        <w:rPr>
          <w:rFonts w:ascii="Times New Roman" w:hAnsi="Times New Roman" w:cs="Times New Roman"/>
          <w:iCs/>
          <w:sz w:val="24"/>
          <w:szCs w:val="24"/>
        </w:rPr>
      </w:pPr>
    </w:p>
    <w:p w14:paraId="6ACE57DB" w14:textId="77777777" w:rsidR="008E6AFE" w:rsidRPr="00307F86" w:rsidRDefault="008E6AFE" w:rsidP="008E6AFE">
      <w:pPr>
        <w:keepNext/>
        <w:shd w:val="clear" w:color="auto" w:fill="000080"/>
        <w:spacing w:before="240" w:after="60" w:line="240" w:lineRule="auto"/>
        <w:jc w:val="center"/>
        <w:outlineLvl w:val="1"/>
        <w:rPr>
          <w:rFonts w:ascii="Herculanum" w:eastAsia="Times New Roman" w:hAnsi="Herculanum" w:cs="Arial"/>
          <w:b/>
          <w:bCs/>
          <w:iCs/>
          <w:color w:val="FFFFFF"/>
          <w:sz w:val="28"/>
          <w:szCs w:val="28"/>
        </w:rPr>
      </w:pPr>
      <w:r w:rsidRPr="00307F86">
        <w:rPr>
          <w:rFonts w:ascii="Herculanum" w:eastAsia="Times New Roman" w:hAnsi="Herculanum" w:cs="Arial"/>
          <w:b/>
          <w:bCs/>
          <w:iCs/>
          <w:color w:val="FFFFFF"/>
          <w:sz w:val="28"/>
          <w:szCs w:val="28"/>
        </w:rPr>
        <w:t xml:space="preserve">Grading Scale &amp; Weights </w:t>
      </w:r>
    </w:p>
    <w:tbl>
      <w:tblPr>
        <w:tblW w:w="0" w:type="auto"/>
        <w:tblBorders>
          <w:top w:val="single" w:sz="12" w:space="0" w:color="000000"/>
          <w:bottom w:val="single" w:sz="12" w:space="0" w:color="000000"/>
        </w:tblBorders>
        <w:tblLook w:val="04A0" w:firstRow="1" w:lastRow="0" w:firstColumn="1" w:lastColumn="0" w:noHBand="0" w:noVBand="1"/>
      </w:tblPr>
      <w:tblGrid>
        <w:gridCol w:w="1548"/>
        <w:gridCol w:w="1620"/>
      </w:tblGrid>
      <w:tr w:rsidR="008E6AFE" w:rsidRPr="00307F86" w14:paraId="0AE6031F" w14:textId="77777777" w:rsidTr="00A15B2F">
        <w:tc>
          <w:tcPr>
            <w:tcW w:w="1548" w:type="dxa"/>
            <w:tcBorders>
              <w:bottom w:val="single" w:sz="6" w:space="0" w:color="000000"/>
              <w:right w:val="single" w:sz="6" w:space="0" w:color="000000"/>
            </w:tcBorders>
            <w:shd w:val="clear" w:color="auto" w:fill="auto"/>
          </w:tcPr>
          <w:p w14:paraId="090D528A" w14:textId="77777777" w:rsidR="008E6AFE" w:rsidRPr="00307F86" w:rsidRDefault="008E6AFE" w:rsidP="00A15B2F">
            <w:pPr>
              <w:spacing w:after="0" w:line="240" w:lineRule="auto"/>
              <w:rPr>
                <w:rFonts w:ascii="Century Gothic" w:eastAsia="Times New Roman" w:hAnsi="Century Gothic" w:cs="Times New Roman"/>
                <w:i/>
                <w:iCs/>
                <w:sz w:val="24"/>
                <w:szCs w:val="24"/>
              </w:rPr>
            </w:pPr>
            <w:r w:rsidRPr="00307F86">
              <w:rPr>
                <w:rFonts w:ascii="Century Gothic" w:eastAsia="Times New Roman" w:hAnsi="Century Gothic" w:cs="Times New Roman"/>
                <w:i/>
                <w:iCs/>
                <w:sz w:val="24"/>
                <w:szCs w:val="24"/>
              </w:rPr>
              <w:t xml:space="preserve">A </w:t>
            </w:r>
          </w:p>
        </w:tc>
        <w:tc>
          <w:tcPr>
            <w:tcW w:w="1620" w:type="dxa"/>
            <w:tcBorders>
              <w:bottom w:val="single" w:sz="6" w:space="0" w:color="000000"/>
            </w:tcBorders>
            <w:shd w:val="clear" w:color="auto" w:fill="auto"/>
          </w:tcPr>
          <w:p w14:paraId="5F2433D9" w14:textId="77777777" w:rsidR="008E6AFE" w:rsidRPr="00307F86" w:rsidRDefault="008E6AFE" w:rsidP="00A15B2F">
            <w:pPr>
              <w:spacing w:after="0" w:line="240" w:lineRule="auto"/>
              <w:rPr>
                <w:rFonts w:ascii="Century Gothic" w:eastAsia="Times New Roman" w:hAnsi="Century Gothic" w:cs="Times New Roman"/>
                <w:i/>
                <w:iCs/>
                <w:sz w:val="24"/>
                <w:szCs w:val="24"/>
              </w:rPr>
            </w:pPr>
            <w:r w:rsidRPr="00307F86">
              <w:rPr>
                <w:rFonts w:ascii="Century Gothic" w:eastAsia="Times New Roman" w:hAnsi="Century Gothic" w:cs="Times New Roman"/>
                <w:i/>
                <w:iCs/>
                <w:sz w:val="24"/>
                <w:szCs w:val="24"/>
              </w:rPr>
              <w:t>90-100</w:t>
            </w:r>
          </w:p>
        </w:tc>
      </w:tr>
      <w:tr w:rsidR="008E6AFE" w:rsidRPr="00307F86" w14:paraId="150437A6" w14:textId="77777777" w:rsidTr="00A15B2F">
        <w:tc>
          <w:tcPr>
            <w:tcW w:w="1548" w:type="dxa"/>
            <w:tcBorders>
              <w:right w:val="single" w:sz="6" w:space="0" w:color="000000"/>
            </w:tcBorders>
            <w:shd w:val="clear" w:color="auto" w:fill="auto"/>
          </w:tcPr>
          <w:p w14:paraId="35127655" w14:textId="77777777" w:rsidR="008E6AFE" w:rsidRPr="00307F86" w:rsidRDefault="008E6AFE" w:rsidP="00A15B2F">
            <w:pPr>
              <w:spacing w:after="0" w:line="240" w:lineRule="auto"/>
              <w:rPr>
                <w:rFonts w:ascii="Century Gothic" w:eastAsia="Times New Roman" w:hAnsi="Century Gothic" w:cs="Times New Roman"/>
                <w:sz w:val="24"/>
                <w:szCs w:val="24"/>
              </w:rPr>
            </w:pPr>
            <w:r w:rsidRPr="00307F86">
              <w:rPr>
                <w:rFonts w:ascii="Century Gothic" w:eastAsia="Times New Roman" w:hAnsi="Century Gothic" w:cs="Times New Roman"/>
                <w:sz w:val="24"/>
                <w:szCs w:val="24"/>
              </w:rPr>
              <w:t>B</w:t>
            </w:r>
          </w:p>
        </w:tc>
        <w:tc>
          <w:tcPr>
            <w:tcW w:w="1620" w:type="dxa"/>
            <w:shd w:val="clear" w:color="auto" w:fill="auto"/>
          </w:tcPr>
          <w:p w14:paraId="20526BF4" w14:textId="77777777" w:rsidR="008E6AFE" w:rsidRPr="00307F86" w:rsidRDefault="008E6AFE" w:rsidP="00A15B2F">
            <w:pPr>
              <w:spacing w:after="0" w:line="240" w:lineRule="auto"/>
              <w:rPr>
                <w:rFonts w:ascii="Century Gothic" w:eastAsia="Times New Roman" w:hAnsi="Century Gothic" w:cs="Times New Roman"/>
                <w:sz w:val="24"/>
                <w:szCs w:val="24"/>
              </w:rPr>
            </w:pPr>
            <w:r w:rsidRPr="00307F86">
              <w:rPr>
                <w:rFonts w:ascii="Century Gothic" w:eastAsia="Times New Roman" w:hAnsi="Century Gothic" w:cs="Times New Roman"/>
                <w:sz w:val="24"/>
                <w:szCs w:val="24"/>
              </w:rPr>
              <w:t>80-89</w:t>
            </w:r>
          </w:p>
        </w:tc>
      </w:tr>
      <w:tr w:rsidR="008E6AFE" w:rsidRPr="00307F86" w14:paraId="5C1932BE" w14:textId="77777777" w:rsidTr="00A15B2F">
        <w:tc>
          <w:tcPr>
            <w:tcW w:w="1548" w:type="dxa"/>
            <w:tcBorders>
              <w:right w:val="single" w:sz="6" w:space="0" w:color="000000"/>
            </w:tcBorders>
            <w:shd w:val="clear" w:color="auto" w:fill="auto"/>
          </w:tcPr>
          <w:p w14:paraId="5DD7A422" w14:textId="77777777" w:rsidR="008E6AFE" w:rsidRPr="00307F86" w:rsidRDefault="008E6AFE" w:rsidP="00A15B2F">
            <w:pPr>
              <w:spacing w:after="0" w:line="240" w:lineRule="auto"/>
              <w:rPr>
                <w:rFonts w:ascii="Century Gothic" w:eastAsia="Times New Roman" w:hAnsi="Century Gothic" w:cs="Times New Roman"/>
                <w:sz w:val="24"/>
                <w:szCs w:val="24"/>
              </w:rPr>
            </w:pPr>
            <w:r w:rsidRPr="00307F86">
              <w:rPr>
                <w:rFonts w:ascii="Century Gothic" w:eastAsia="Times New Roman" w:hAnsi="Century Gothic" w:cs="Times New Roman"/>
                <w:sz w:val="24"/>
                <w:szCs w:val="24"/>
              </w:rPr>
              <w:t>C</w:t>
            </w:r>
          </w:p>
        </w:tc>
        <w:tc>
          <w:tcPr>
            <w:tcW w:w="1620" w:type="dxa"/>
            <w:shd w:val="clear" w:color="auto" w:fill="auto"/>
          </w:tcPr>
          <w:p w14:paraId="34C09B79" w14:textId="77777777" w:rsidR="008E6AFE" w:rsidRPr="00307F86" w:rsidRDefault="008E6AFE" w:rsidP="00A15B2F">
            <w:pPr>
              <w:spacing w:after="0" w:line="240" w:lineRule="auto"/>
              <w:rPr>
                <w:rFonts w:ascii="Century Gothic" w:eastAsia="Times New Roman" w:hAnsi="Century Gothic" w:cs="Times New Roman"/>
                <w:sz w:val="24"/>
                <w:szCs w:val="24"/>
              </w:rPr>
            </w:pPr>
            <w:r w:rsidRPr="00307F86">
              <w:rPr>
                <w:rFonts w:ascii="Century Gothic" w:eastAsia="Times New Roman" w:hAnsi="Century Gothic" w:cs="Times New Roman"/>
                <w:sz w:val="24"/>
                <w:szCs w:val="24"/>
              </w:rPr>
              <w:t>70-79</w:t>
            </w:r>
          </w:p>
        </w:tc>
      </w:tr>
      <w:tr w:rsidR="008E6AFE" w:rsidRPr="00307F86" w14:paraId="788E807E" w14:textId="77777777" w:rsidTr="00A15B2F">
        <w:tc>
          <w:tcPr>
            <w:tcW w:w="1548" w:type="dxa"/>
            <w:tcBorders>
              <w:right w:val="single" w:sz="6" w:space="0" w:color="000000"/>
            </w:tcBorders>
            <w:shd w:val="clear" w:color="auto" w:fill="auto"/>
          </w:tcPr>
          <w:p w14:paraId="4DBC8F4B" w14:textId="77777777" w:rsidR="008E6AFE" w:rsidRPr="00307F86" w:rsidRDefault="008E6AFE" w:rsidP="00A15B2F">
            <w:pPr>
              <w:spacing w:after="0" w:line="240" w:lineRule="auto"/>
              <w:rPr>
                <w:rFonts w:ascii="Century Gothic" w:eastAsia="Times New Roman" w:hAnsi="Century Gothic" w:cs="Times New Roman"/>
                <w:sz w:val="24"/>
                <w:szCs w:val="24"/>
              </w:rPr>
            </w:pPr>
            <w:r w:rsidRPr="00307F86">
              <w:rPr>
                <w:rFonts w:ascii="Century Gothic" w:eastAsia="Times New Roman" w:hAnsi="Century Gothic" w:cs="Times New Roman"/>
                <w:sz w:val="24"/>
                <w:szCs w:val="24"/>
              </w:rPr>
              <w:t>D</w:t>
            </w:r>
          </w:p>
        </w:tc>
        <w:tc>
          <w:tcPr>
            <w:tcW w:w="1620" w:type="dxa"/>
            <w:shd w:val="clear" w:color="auto" w:fill="auto"/>
          </w:tcPr>
          <w:p w14:paraId="55D21C24" w14:textId="77777777" w:rsidR="008E6AFE" w:rsidRPr="00307F86" w:rsidRDefault="008E6AFE" w:rsidP="00A15B2F">
            <w:pPr>
              <w:spacing w:after="0" w:line="240" w:lineRule="auto"/>
              <w:rPr>
                <w:rFonts w:ascii="Century Gothic" w:eastAsia="Times New Roman" w:hAnsi="Century Gothic" w:cs="Times New Roman"/>
                <w:sz w:val="24"/>
                <w:szCs w:val="24"/>
              </w:rPr>
            </w:pPr>
            <w:r w:rsidRPr="00307F86">
              <w:rPr>
                <w:rFonts w:ascii="Century Gothic" w:eastAsia="Times New Roman" w:hAnsi="Century Gothic" w:cs="Times New Roman"/>
                <w:sz w:val="24"/>
                <w:szCs w:val="24"/>
              </w:rPr>
              <w:t>60-69</w:t>
            </w:r>
          </w:p>
        </w:tc>
      </w:tr>
      <w:tr w:rsidR="008E6AFE" w:rsidRPr="00307F86" w14:paraId="4E0DE454" w14:textId="77777777" w:rsidTr="00A15B2F">
        <w:tc>
          <w:tcPr>
            <w:tcW w:w="1548" w:type="dxa"/>
            <w:tcBorders>
              <w:right w:val="single" w:sz="6" w:space="0" w:color="000000"/>
            </w:tcBorders>
            <w:shd w:val="clear" w:color="auto" w:fill="auto"/>
          </w:tcPr>
          <w:p w14:paraId="0DE465CD" w14:textId="77777777" w:rsidR="008E6AFE" w:rsidRPr="00307F86" w:rsidRDefault="008E6AFE" w:rsidP="00A15B2F">
            <w:pPr>
              <w:spacing w:after="0" w:line="240" w:lineRule="auto"/>
              <w:rPr>
                <w:rFonts w:ascii="Century Gothic" w:eastAsia="Times New Roman" w:hAnsi="Century Gothic" w:cs="Times New Roman"/>
                <w:sz w:val="24"/>
                <w:szCs w:val="24"/>
              </w:rPr>
            </w:pPr>
            <w:r w:rsidRPr="00307F86">
              <w:rPr>
                <w:rFonts w:ascii="Century Gothic" w:eastAsia="Times New Roman" w:hAnsi="Century Gothic" w:cs="Times New Roman"/>
                <w:sz w:val="24"/>
                <w:szCs w:val="24"/>
              </w:rPr>
              <w:t>F</w:t>
            </w:r>
          </w:p>
        </w:tc>
        <w:tc>
          <w:tcPr>
            <w:tcW w:w="1620" w:type="dxa"/>
            <w:shd w:val="clear" w:color="auto" w:fill="auto"/>
          </w:tcPr>
          <w:p w14:paraId="0E221F0D" w14:textId="77777777" w:rsidR="008E6AFE" w:rsidRPr="00307F86" w:rsidRDefault="008E6AFE" w:rsidP="00A15B2F">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0-</w:t>
            </w:r>
            <w:r w:rsidRPr="00307F86">
              <w:rPr>
                <w:rFonts w:ascii="Century Gothic" w:eastAsia="Times New Roman" w:hAnsi="Century Gothic" w:cs="Times New Roman"/>
                <w:sz w:val="24"/>
                <w:szCs w:val="24"/>
              </w:rPr>
              <w:t>5</w:t>
            </w:r>
            <w:r>
              <w:rPr>
                <w:rFonts w:ascii="Century Gothic" w:eastAsia="Times New Roman" w:hAnsi="Century Gothic" w:cs="Times New Roman"/>
                <w:sz w:val="24"/>
                <w:szCs w:val="24"/>
              </w:rPr>
              <w:t>0</w:t>
            </w:r>
            <w:r w:rsidRPr="00307F86">
              <w:rPr>
                <w:rFonts w:ascii="Century Gothic" w:eastAsia="Times New Roman" w:hAnsi="Century Gothic" w:cs="Times New Roman"/>
                <w:sz w:val="24"/>
                <w:szCs w:val="24"/>
              </w:rPr>
              <w:t xml:space="preserve"> </w:t>
            </w:r>
          </w:p>
        </w:tc>
      </w:tr>
      <w:tr w:rsidR="008E6AFE" w:rsidRPr="00307F86" w14:paraId="7D4B446A" w14:textId="77777777" w:rsidTr="00A15B2F">
        <w:tc>
          <w:tcPr>
            <w:tcW w:w="1548" w:type="dxa"/>
            <w:tcBorders>
              <w:right w:val="single" w:sz="6" w:space="0" w:color="000000"/>
            </w:tcBorders>
            <w:shd w:val="clear" w:color="auto" w:fill="auto"/>
          </w:tcPr>
          <w:p w14:paraId="05FD439C" w14:textId="77777777" w:rsidR="008E6AFE" w:rsidRPr="00307F86" w:rsidRDefault="008E6AFE" w:rsidP="00A15B2F">
            <w:pPr>
              <w:spacing w:after="0" w:line="240" w:lineRule="auto"/>
              <w:rPr>
                <w:rFonts w:ascii="Century Gothic" w:eastAsia="Times New Roman" w:hAnsi="Century Gothic" w:cs="Times New Roman"/>
                <w:sz w:val="24"/>
                <w:szCs w:val="24"/>
              </w:rPr>
            </w:pPr>
          </w:p>
        </w:tc>
        <w:tc>
          <w:tcPr>
            <w:tcW w:w="1620" w:type="dxa"/>
            <w:shd w:val="clear" w:color="auto" w:fill="auto"/>
          </w:tcPr>
          <w:p w14:paraId="60176A06" w14:textId="77777777" w:rsidR="008E6AFE" w:rsidRPr="00307F86" w:rsidRDefault="008E6AFE" w:rsidP="00A15B2F">
            <w:pPr>
              <w:spacing w:after="0" w:line="240" w:lineRule="auto"/>
              <w:rPr>
                <w:rFonts w:ascii="Century Gothic" w:eastAsia="Times New Roman" w:hAnsi="Century Gothic" w:cs="Times New Roman"/>
                <w:sz w:val="24"/>
                <w:szCs w:val="24"/>
              </w:rPr>
            </w:pPr>
          </w:p>
        </w:tc>
      </w:tr>
    </w:tbl>
    <w:tbl>
      <w:tblPr>
        <w:tblpPr w:leftFromText="180" w:rightFromText="180" w:vertAnchor="text" w:horzAnchor="margin" w:tblpXSpec="right" w:tblpY="-1626"/>
        <w:tblW w:w="0" w:type="auto"/>
        <w:tblBorders>
          <w:top w:val="single" w:sz="12" w:space="0" w:color="000000"/>
          <w:bottom w:val="single" w:sz="12" w:space="0" w:color="000000"/>
        </w:tblBorders>
        <w:tblLook w:val="04A0" w:firstRow="1" w:lastRow="0" w:firstColumn="1" w:lastColumn="0" w:noHBand="0" w:noVBand="1"/>
      </w:tblPr>
      <w:tblGrid>
        <w:gridCol w:w="2538"/>
        <w:gridCol w:w="1260"/>
      </w:tblGrid>
      <w:tr w:rsidR="008E6AFE" w:rsidRPr="00307F86" w14:paraId="23E833EE" w14:textId="77777777" w:rsidTr="00A15B2F">
        <w:tc>
          <w:tcPr>
            <w:tcW w:w="2538" w:type="dxa"/>
            <w:tcBorders>
              <w:bottom w:val="single" w:sz="6" w:space="0" w:color="000000"/>
              <w:right w:val="single" w:sz="6" w:space="0" w:color="000000"/>
            </w:tcBorders>
            <w:shd w:val="clear" w:color="auto" w:fill="auto"/>
          </w:tcPr>
          <w:p w14:paraId="1764D172" w14:textId="77777777" w:rsidR="00B47C61" w:rsidRPr="00B47C61" w:rsidRDefault="002B4AC7" w:rsidP="00A15B2F">
            <w:pPr>
              <w:spacing w:after="0" w:line="240" w:lineRule="auto"/>
              <w:rPr>
                <w:rFonts w:ascii="Century Gothic" w:eastAsia="Times New Roman" w:hAnsi="Century Gothic" w:cs="Times New Roman"/>
                <w:b/>
                <w:bCs/>
                <w:i/>
                <w:iCs/>
                <w:sz w:val="28"/>
                <w:szCs w:val="28"/>
              </w:rPr>
            </w:pPr>
            <w:r w:rsidRPr="00B47C61">
              <w:rPr>
                <w:rFonts w:ascii="Century Gothic" w:eastAsia="Times New Roman" w:hAnsi="Century Gothic" w:cs="Times New Roman"/>
                <w:b/>
                <w:bCs/>
                <w:i/>
                <w:iCs/>
                <w:sz w:val="28"/>
                <w:szCs w:val="28"/>
              </w:rPr>
              <w:t>Product-</w:t>
            </w:r>
          </w:p>
          <w:p w14:paraId="283AF352" w14:textId="78956C33" w:rsidR="00B47C61" w:rsidRDefault="00B47C61" w:rsidP="00A15B2F">
            <w:pPr>
              <w:spacing w:after="0" w:line="240" w:lineRule="auto"/>
              <w:rPr>
                <w:rFonts w:ascii="Century Gothic" w:eastAsia="Times New Roman" w:hAnsi="Century Gothic" w:cs="Times New Roman"/>
                <w:i/>
                <w:iCs/>
                <w:sz w:val="28"/>
                <w:szCs w:val="28"/>
              </w:rPr>
            </w:pPr>
            <w:r>
              <w:rPr>
                <w:rFonts w:ascii="Century Gothic" w:eastAsia="Times New Roman" w:hAnsi="Century Gothic" w:cs="Times New Roman"/>
                <w:i/>
                <w:iCs/>
                <w:sz w:val="28"/>
                <w:szCs w:val="28"/>
              </w:rPr>
              <w:t>Quizzes</w:t>
            </w:r>
          </w:p>
          <w:p w14:paraId="4B8C8759" w14:textId="0A84EB13" w:rsidR="008E6AFE" w:rsidRPr="00307F86" w:rsidRDefault="008E6AFE" w:rsidP="00A15B2F">
            <w:pPr>
              <w:spacing w:after="0" w:line="240" w:lineRule="auto"/>
              <w:rPr>
                <w:rFonts w:ascii="Century Gothic" w:eastAsia="Times New Roman" w:hAnsi="Century Gothic" w:cs="Times New Roman"/>
                <w:i/>
                <w:iCs/>
                <w:sz w:val="28"/>
                <w:szCs w:val="28"/>
              </w:rPr>
            </w:pPr>
            <w:r w:rsidRPr="00307F86">
              <w:rPr>
                <w:rFonts w:ascii="Century Gothic" w:eastAsia="Times New Roman" w:hAnsi="Century Gothic" w:cs="Times New Roman"/>
                <w:i/>
                <w:iCs/>
                <w:sz w:val="28"/>
                <w:szCs w:val="28"/>
              </w:rPr>
              <w:t>Tests/Projects</w:t>
            </w:r>
          </w:p>
        </w:tc>
        <w:tc>
          <w:tcPr>
            <w:tcW w:w="1260" w:type="dxa"/>
            <w:tcBorders>
              <w:bottom w:val="single" w:sz="6" w:space="0" w:color="000000"/>
            </w:tcBorders>
            <w:shd w:val="clear" w:color="auto" w:fill="auto"/>
          </w:tcPr>
          <w:p w14:paraId="69315073" w14:textId="205E8CE0" w:rsidR="008E6AFE" w:rsidRPr="00307F86" w:rsidRDefault="00B47C61" w:rsidP="00A15B2F">
            <w:pPr>
              <w:spacing w:after="0" w:line="240" w:lineRule="auto"/>
              <w:rPr>
                <w:rFonts w:ascii="Century Gothic" w:eastAsia="Times New Roman" w:hAnsi="Century Gothic" w:cs="Times New Roman"/>
                <w:i/>
                <w:iCs/>
                <w:sz w:val="28"/>
                <w:szCs w:val="28"/>
              </w:rPr>
            </w:pPr>
            <w:r>
              <w:rPr>
                <w:rFonts w:ascii="Century Gothic" w:eastAsia="Times New Roman" w:hAnsi="Century Gothic" w:cs="Times New Roman"/>
                <w:i/>
                <w:iCs/>
                <w:sz w:val="28"/>
                <w:szCs w:val="28"/>
              </w:rPr>
              <w:t>4</w:t>
            </w:r>
            <w:r w:rsidR="002B4AC7">
              <w:rPr>
                <w:rFonts w:ascii="Century Gothic" w:eastAsia="Times New Roman" w:hAnsi="Century Gothic" w:cs="Times New Roman"/>
                <w:i/>
                <w:iCs/>
                <w:sz w:val="28"/>
                <w:szCs w:val="28"/>
              </w:rPr>
              <w:t>0</w:t>
            </w:r>
            <w:r w:rsidR="008E6AFE" w:rsidRPr="00307F86">
              <w:rPr>
                <w:rFonts w:ascii="Century Gothic" w:eastAsia="Times New Roman" w:hAnsi="Century Gothic" w:cs="Times New Roman"/>
                <w:i/>
                <w:iCs/>
                <w:sz w:val="28"/>
                <w:szCs w:val="28"/>
              </w:rPr>
              <w:t>%</w:t>
            </w:r>
          </w:p>
        </w:tc>
      </w:tr>
      <w:tr w:rsidR="008E6AFE" w:rsidRPr="00307F86" w14:paraId="46433E6A" w14:textId="77777777" w:rsidTr="00A15B2F">
        <w:tc>
          <w:tcPr>
            <w:tcW w:w="2538" w:type="dxa"/>
            <w:tcBorders>
              <w:right w:val="single" w:sz="6" w:space="0" w:color="000000"/>
            </w:tcBorders>
            <w:shd w:val="clear" w:color="auto" w:fill="auto"/>
          </w:tcPr>
          <w:p w14:paraId="1E1CF75F" w14:textId="2CDE98D4" w:rsidR="008E6AFE" w:rsidRPr="00B47C61" w:rsidRDefault="00B47C61" w:rsidP="00A15B2F">
            <w:pPr>
              <w:spacing w:after="0" w:line="240" w:lineRule="auto"/>
              <w:rPr>
                <w:rFonts w:ascii="Century Gothic" w:eastAsia="Times New Roman" w:hAnsi="Century Gothic" w:cs="Times New Roman"/>
                <w:b/>
                <w:bCs/>
                <w:sz w:val="28"/>
                <w:szCs w:val="28"/>
              </w:rPr>
            </w:pPr>
            <w:r w:rsidRPr="00B47C61">
              <w:rPr>
                <w:rFonts w:ascii="Century Gothic" w:eastAsia="Times New Roman" w:hAnsi="Century Gothic" w:cs="Times New Roman"/>
                <w:b/>
                <w:bCs/>
                <w:sz w:val="28"/>
                <w:szCs w:val="28"/>
              </w:rPr>
              <w:t>Process-</w:t>
            </w:r>
          </w:p>
        </w:tc>
        <w:tc>
          <w:tcPr>
            <w:tcW w:w="1260" w:type="dxa"/>
            <w:shd w:val="clear" w:color="auto" w:fill="auto"/>
          </w:tcPr>
          <w:p w14:paraId="584ABD0B" w14:textId="11553195" w:rsidR="008E6AFE" w:rsidRPr="00307F86" w:rsidRDefault="00B47C61" w:rsidP="00A15B2F">
            <w:pPr>
              <w:spacing w:after="0" w:line="240" w:lineRule="auto"/>
              <w:rPr>
                <w:rFonts w:ascii="Century Gothic" w:eastAsia="Times New Roman" w:hAnsi="Century Gothic" w:cs="Times New Roman"/>
                <w:sz w:val="28"/>
                <w:szCs w:val="28"/>
              </w:rPr>
            </w:pPr>
            <w:r>
              <w:rPr>
                <w:rFonts w:ascii="Century Gothic" w:eastAsia="Times New Roman" w:hAnsi="Century Gothic" w:cs="Times New Roman"/>
                <w:sz w:val="28"/>
                <w:szCs w:val="28"/>
              </w:rPr>
              <w:t>60</w:t>
            </w:r>
            <w:r w:rsidR="008E6AFE" w:rsidRPr="00307F86">
              <w:rPr>
                <w:rFonts w:ascii="Century Gothic" w:eastAsia="Times New Roman" w:hAnsi="Century Gothic" w:cs="Times New Roman"/>
                <w:sz w:val="28"/>
                <w:szCs w:val="28"/>
              </w:rPr>
              <w:t>%</w:t>
            </w:r>
          </w:p>
        </w:tc>
      </w:tr>
      <w:tr w:rsidR="008E6AFE" w:rsidRPr="00307F86" w14:paraId="501611A1" w14:textId="77777777" w:rsidTr="00A15B2F">
        <w:tc>
          <w:tcPr>
            <w:tcW w:w="2538" w:type="dxa"/>
            <w:tcBorders>
              <w:right w:val="single" w:sz="6" w:space="0" w:color="000000"/>
            </w:tcBorders>
            <w:shd w:val="clear" w:color="auto" w:fill="auto"/>
          </w:tcPr>
          <w:p w14:paraId="1CBE462C" w14:textId="77777777" w:rsidR="008E6AFE" w:rsidRDefault="008E6AFE" w:rsidP="00A15B2F">
            <w:pPr>
              <w:spacing w:after="0" w:line="240" w:lineRule="auto"/>
              <w:rPr>
                <w:rFonts w:ascii="Century Gothic" w:eastAsia="Times New Roman" w:hAnsi="Century Gothic" w:cs="Times New Roman"/>
                <w:sz w:val="28"/>
                <w:szCs w:val="28"/>
              </w:rPr>
            </w:pPr>
            <w:r w:rsidRPr="00307F86">
              <w:rPr>
                <w:rFonts w:ascii="Century Gothic" w:eastAsia="Times New Roman" w:hAnsi="Century Gothic" w:cs="Times New Roman"/>
                <w:sz w:val="28"/>
                <w:szCs w:val="28"/>
              </w:rPr>
              <w:t>Classwork</w:t>
            </w:r>
          </w:p>
          <w:p w14:paraId="130AFEC7" w14:textId="77777777" w:rsidR="008E6AFE" w:rsidRDefault="008E6AFE" w:rsidP="00A15B2F">
            <w:pPr>
              <w:spacing w:after="0" w:line="240" w:lineRule="auto"/>
              <w:rPr>
                <w:rFonts w:ascii="Century Gothic" w:eastAsia="Times New Roman" w:hAnsi="Century Gothic" w:cs="Times New Roman"/>
                <w:sz w:val="28"/>
                <w:szCs w:val="28"/>
              </w:rPr>
            </w:pPr>
            <w:r w:rsidRPr="00307F86">
              <w:rPr>
                <w:rFonts w:ascii="Century Gothic" w:eastAsia="Times New Roman" w:hAnsi="Century Gothic" w:cs="Times New Roman"/>
                <w:sz w:val="28"/>
                <w:szCs w:val="28"/>
              </w:rPr>
              <w:t>Homework</w:t>
            </w:r>
          </w:p>
          <w:p w14:paraId="4A96BB68" w14:textId="7DFF21DE" w:rsidR="00B47C61" w:rsidRPr="00307F86" w:rsidRDefault="00B47C61" w:rsidP="00A15B2F">
            <w:pPr>
              <w:spacing w:after="0" w:line="240" w:lineRule="auto"/>
              <w:rPr>
                <w:rFonts w:ascii="Century Gothic" w:eastAsia="Times New Roman" w:hAnsi="Century Gothic" w:cs="Times New Roman"/>
                <w:sz w:val="28"/>
                <w:szCs w:val="28"/>
              </w:rPr>
            </w:pPr>
            <w:r>
              <w:rPr>
                <w:rFonts w:ascii="Century Gothic" w:eastAsia="Times New Roman" w:hAnsi="Century Gothic" w:cs="Times New Roman"/>
                <w:sz w:val="28"/>
                <w:szCs w:val="28"/>
              </w:rPr>
              <w:t>Worksheets</w:t>
            </w:r>
          </w:p>
        </w:tc>
        <w:tc>
          <w:tcPr>
            <w:tcW w:w="1260" w:type="dxa"/>
            <w:shd w:val="clear" w:color="auto" w:fill="auto"/>
          </w:tcPr>
          <w:p w14:paraId="0D4909AF" w14:textId="1190384E" w:rsidR="008E6AFE" w:rsidRDefault="008E6AFE" w:rsidP="00A15B2F">
            <w:pPr>
              <w:spacing w:after="0" w:line="240" w:lineRule="auto"/>
              <w:rPr>
                <w:rFonts w:ascii="Century Gothic" w:eastAsia="Times New Roman" w:hAnsi="Century Gothic" w:cs="Times New Roman"/>
                <w:sz w:val="28"/>
                <w:szCs w:val="28"/>
              </w:rPr>
            </w:pPr>
          </w:p>
          <w:p w14:paraId="4605302D" w14:textId="77777777" w:rsidR="008E6AFE" w:rsidRPr="00307F86" w:rsidRDefault="008E6AFE" w:rsidP="00A15B2F">
            <w:pPr>
              <w:spacing w:after="0" w:line="240" w:lineRule="auto"/>
              <w:rPr>
                <w:rFonts w:ascii="Century Gothic" w:eastAsia="Times New Roman" w:hAnsi="Century Gothic" w:cs="Times New Roman"/>
                <w:sz w:val="28"/>
                <w:szCs w:val="28"/>
              </w:rPr>
            </w:pPr>
          </w:p>
        </w:tc>
      </w:tr>
      <w:tr w:rsidR="008E6AFE" w:rsidRPr="00307F86" w14:paraId="3C205E29" w14:textId="77777777" w:rsidTr="00A15B2F">
        <w:tc>
          <w:tcPr>
            <w:tcW w:w="2538" w:type="dxa"/>
            <w:tcBorders>
              <w:right w:val="single" w:sz="6" w:space="0" w:color="000000"/>
            </w:tcBorders>
            <w:shd w:val="clear" w:color="auto" w:fill="auto"/>
          </w:tcPr>
          <w:p w14:paraId="79AF1AD0" w14:textId="77777777" w:rsidR="008E6AFE" w:rsidRPr="00307F86" w:rsidRDefault="008E6AFE" w:rsidP="00A15B2F">
            <w:pPr>
              <w:spacing w:after="0" w:line="240" w:lineRule="auto"/>
              <w:jc w:val="center"/>
              <w:rPr>
                <w:rFonts w:ascii="Century Gothic" w:eastAsia="Times New Roman" w:hAnsi="Century Gothic" w:cs="Times New Roman"/>
                <w:b/>
                <w:i/>
                <w:sz w:val="28"/>
                <w:szCs w:val="28"/>
              </w:rPr>
            </w:pPr>
            <w:r w:rsidRPr="00307F86">
              <w:rPr>
                <w:rFonts w:ascii="Century Gothic" w:eastAsia="Times New Roman" w:hAnsi="Century Gothic" w:cs="Times New Roman"/>
                <w:b/>
                <w:i/>
                <w:sz w:val="28"/>
                <w:szCs w:val="28"/>
              </w:rPr>
              <w:t>Total</w:t>
            </w:r>
          </w:p>
        </w:tc>
        <w:tc>
          <w:tcPr>
            <w:tcW w:w="1260" w:type="dxa"/>
            <w:shd w:val="clear" w:color="auto" w:fill="auto"/>
          </w:tcPr>
          <w:p w14:paraId="4DA488C9" w14:textId="77777777" w:rsidR="008E6AFE" w:rsidRPr="00307F86" w:rsidRDefault="008E6AFE" w:rsidP="00A15B2F">
            <w:pPr>
              <w:spacing w:after="0" w:line="240" w:lineRule="auto"/>
              <w:jc w:val="center"/>
              <w:rPr>
                <w:rFonts w:ascii="Century Gothic" w:eastAsia="Times New Roman" w:hAnsi="Century Gothic" w:cs="Times New Roman"/>
                <w:b/>
                <w:i/>
                <w:sz w:val="28"/>
                <w:szCs w:val="28"/>
              </w:rPr>
            </w:pPr>
            <w:r w:rsidRPr="00307F86">
              <w:rPr>
                <w:rFonts w:ascii="Century Gothic" w:eastAsia="Times New Roman" w:hAnsi="Century Gothic" w:cs="Times New Roman"/>
                <w:b/>
                <w:i/>
                <w:sz w:val="28"/>
                <w:szCs w:val="28"/>
              </w:rPr>
              <w:t>100%</w:t>
            </w:r>
          </w:p>
        </w:tc>
      </w:tr>
    </w:tbl>
    <w:p w14:paraId="40C92E40" w14:textId="77777777" w:rsidR="008E6AFE" w:rsidRDefault="008E6AFE" w:rsidP="008E6AFE">
      <w:pPr>
        <w:rPr>
          <w:rFonts w:ascii="Times New Roman" w:hAnsi="Times New Roman" w:cs="Times New Roman"/>
          <w:iCs/>
          <w:sz w:val="24"/>
          <w:szCs w:val="24"/>
        </w:rPr>
      </w:pPr>
    </w:p>
    <w:p w14:paraId="0100218C" w14:textId="77777777" w:rsidR="008E6AFE" w:rsidRDefault="008E6AFE" w:rsidP="008E6AFE">
      <w:pPr>
        <w:rPr>
          <w:rFonts w:ascii="Times New Roman" w:hAnsi="Times New Roman" w:cs="Times New Roman"/>
          <w:iCs/>
          <w:sz w:val="24"/>
          <w:szCs w:val="24"/>
        </w:rPr>
      </w:pPr>
    </w:p>
    <w:p w14:paraId="7D13B898" w14:textId="77777777" w:rsidR="008E6AFE" w:rsidRDefault="008E6AFE" w:rsidP="008E6AFE">
      <w:pPr>
        <w:rPr>
          <w:rFonts w:ascii="Times New Roman" w:hAnsi="Times New Roman" w:cs="Times New Roman"/>
          <w:iCs/>
          <w:sz w:val="24"/>
          <w:szCs w:val="24"/>
        </w:rPr>
      </w:pPr>
    </w:p>
    <w:p w14:paraId="789D9D05" w14:textId="77777777" w:rsidR="008E6AFE" w:rsidRPr="00872847" w:rsidRDefault="008E6AFE" w:rsidP="008E6AFE">
      <w:pPr>
        <w:keepNext/>
        <w:shd w:val="clear" w:color="auto" w:fill="000080"/>
        <w:spacing w:before="240" w:after="60" w:line="240" w:lineRule="auto"/>
        <w:jc w:val="center"/>
        <w:outlineLvl w:val="1"/>
        <w:rPr>
          <w:rFonts w:ascii="Herculanum" w:eastAsia="Times New Roman" w:hAnsi="Herculanum" w:cs="Arial"/>
          <w:b/>
          <w:bCs/>
          <w:iCs/>
          <w:color w:val="FFFFFF"/>
          <w:sz w:val="28"/>
          <w:szCs w:val="28"/>
        </w:rPr>
      </w:pPr>
      <w:r w:rsidRPr="00872847">
        <w:rPr>
          <w:rFonts w:ascii="Herculanum" w:eastAsia="Times New Roman" w:hAnsi="Herculanum" w:cs="Arial"/>
          <w:b/>
          <w:bCs/>
          <w:iCs/>
          <w:color w:val="FFFFFF"/>
          <w:sz w:val="28"/>
          <w:szCs w:val="28"/>
        </w:rPr>
        <w:t>Rules &amp; Procedures</w:t>
      </w:r>
    </w:p>
    <w:p w14:paraId="519DD3A8" w14:textId="77777777" w:rsidR="008E6AFE" w:rsidRPr="00872847" w:rsidRDefault="008E6AFE" w:rsidP="008E6AFE">
      <w:pPr>
        <w:spacing w:after="0" w:line="240" w:lineRule="auto"/>
        <w:rPr>
          <w:rFonts w:ascii="Footlight MT Light" w:eastAsia="Times New Roman" w:hAnsi="Footlight MT Light" w:cs="Arial"/>
          <w:b/>
          <w:u w:val="single"/>
        </w:rPr>
      </w:pPr>
    </w:p>
    <w:p w14:paraId="2ECDC433" w14:textId="77777777" w:rsidR="008E6AFE" w:rsidRPr="00E30405" w:rsidRDefault="008E6AFE" w:rsidP="008E6AFE">
      <w:pPr>
        <w:spacing w:after="0" w:line="240" w:lineRule="auto"/>
        <w:rPr>
          <w:rFonts w:ascii="Cambria" w:eastAsia="Times New Roman" w:hAnsi="Cambria" w:cs="Arial"/>
          <w:b/>
          <w:sz w:val="24"/>
          <w:szCs w:val="24"/>
          <w:u w:val="single"/>
        </w:rPr>
      </w:pPr>
      <w:r w:rsidRPr="00E30405">
        <w:rPr>
          <w:rFonts w:ascii="Cambria" w:eastAsia="Times New Roman" w:hAnsi="Cambria" w:cs="Arial"/>
          <w:b/>
          <w:sz w:val="24"/>
          <w:szCs w:val="24"/>
          <w:u w:val="single"/>
        </w:rPr>
        <w:t>Rules:</w:t>
      </w:r>
    </w:p>
    <w:p w14:paraId="26ECAF25" w14:textId="77777777" w:rsidR="008E6AFE" w:rsidRPr="00E30405" w:rsidRDefault="008E6AFE" w:rsidP="008E6AFE">
      <w:pPr>
        <w:numPr>
          <w:ilvl w:val="0"/>
          <w:numId w:val="3"/>
        </w:numPr>
        <w:spacing w:after="0" w:line="240" w:lineRule="auto"/>
        <w:rPr>
          <w:rFonts w:ascii="Cambria" w:eastAsia="Times New Roman" w:hAnsi="Cambria" w:cs="Arial"/>
          <w:sz w:val="24"/>
          <w:szCs w:val="24"/>
        </w:rPr>
      </w:pPr>
      <w:r w:rsidRPr="00E30405">
        <w:rPr>
          <w:rFonts w:ascii="Cambria" w:eastAsia="Times New Roman" w:hAnsi="Cambria" w:cs="Arial"/>
          <w:sz w:val="24"/>
          <w:szCs w:val="24"/>
        </w:rPr>
        <w:t xml:space="preserve">Be prepared for class with all relevant materials in your assigned seat when the bell rings. </w:t>
      </w:r>
    </w:p>
    <w:p w14:paraId="6107F761" w14:textId="77777777" w:rsidR="008E6AFE" w:rsidRPr="00E30405" w:rsidRDefault="008E6AFE" w:rsidP="008E6AFE">
      <w:pPr>
        <w:numPr>
          <w:ilvl w:val="0"/>
          <w:numId w:val="3"/>
        </w:numPr>
        <w:spacing w:after="0" w:line="240" w:lineRule="auto"/>
        <w:rPr>
          <w:rFonts w:ascii="Cambria" w:eastAsia="Times New Roman" w:hAnsi="Cambria" w:cs="Arial"/>
          <w:sz w:val="24"/>
          <w:szCs w:val="24"/>
        </w:rPr>
      </w:pPr>
      <w:r w:rsidRPr="00E30405">
        <w:rPr>
          <w:rFonts w:ascii="Cambria" w:eastAsia="Times New Roman" w:hAnsi="Cambria" w:cs="Arial"/>
          <w:sz w:val="24"/>
          <w:szCs w:val="24"/>
        </w:rPr>
        <w:t xml:space="preserve">Respect everyone and their property. </w:t>
      </w:r>
    </w:p>
    <w:p w14:paraId="09AA3562" w14:textId="77777777" w:rsidR="008E6AFE" w:rsidRPr="00E30405" w:rsidRDefault="008E6AFE" w:rsidP="008E6AFE">
      <w:pPr>
        <w:numPr>
          <w:ilvl w:val="0"/>
          <w:numId w:val="3"/>
        </w:numPr>
        <w:spacing w:after="0" w:line="240" w:lineRule="auto"/>
        <w:rPr>
          <w:rFonts w:ascii="Cambria" w:eastAsia="Times New Roman" w:hAnsi="Cambria" w:cs="Arial"/>
          <w:sz w:val="24"/>
          <w:szCs w:val="24"/>
        </w:rPr>
      </w:pPr>
      <w:r w:rsidRPr="00E30405">
        <w:rPr>
          <w:rFonts w:ascii="Cambria" w:eastAsia="Times New Roman" w:hAnsi="Cambria" w:cs="Arial"/>
          <w:sz w:val="24"/>
          <w:szCs w:val="24"/>
        </w:rPr>
        <w:t xml:space="preserve">Cell phones should be turned off and invisible during the class period.    </w:t>
      </w:r>
    </w:p>
    <w:p w14:paraId="61CEAEB7" w14:textId="77777777" w:rsidR="008E6AFE" w:rsidRPr="00E30405" w:rsidRDefault="008E6AFE" w:rsidP="008E6AFE">
      <w:pPr>
        <w:numPr>
          <w:ilvl w:val="0"/>
          <w:numId w:val="3"/>
        </w:numPr>
        <w:spacing w:after="0" w:line="240" w:lineRule="auto"/>
        <w:rPr>
          <w:rFonts w:ascii="Cambria" w:eastAsia="Times New Roman" w:hAnsi="Cambria" w:cs="Arial"/>
          <w:sz w:val="24"/>
          <w:szCs w:val="24"/>
        </w:rPr>
      </w:pPr>
      <w:r w:rsidRPr="00E30405">
        <w:rPr>
          <w:rFonts w:ascii="Cambria" w:eastAsia="Times New Roman" w:hAnsi="Cambria" w:cs="Arial"/>
          <w:sz w:val="24"/>
          <w:szCs w:val="24"/>
        </w:rPr>
        <w:t>Follow all rules outlined according to Western Guilford High and Guilford County Schools handbook rules.</w:t>
      </w:r>
    </w:p>
    <w:p w14:paraId="51119293" w14:textId="77777777" w:rsidR="008E6AFE" w:rsidRPr="00E30405" w:rsidRDefault="008E6AFE" w:rsidP="008E6AFE">
      <w:pPr>
        <w:tabs>
          <w:tab w:val="left" w:pos="5790"/>
        </w:tabs>
        <w:spacing w:after="0" w:line="240" w:lineRule="auto"/>
        <w:rPr>
          <w:rFonts w:ascii="Cambria" w:eastAsia="Times New Roman" w:hAnsi="Cambria" w:cs="Arial"/>
          <w:sz w:val="24"/>
          <w:szCs w:val="24"/>
        </w:rPr>
      </w:pPr>
    </w:p>
    <w:p w14:paraId="2A30E10E" w14:textId="77777777" w:rsidR="008E6AFE" w:rsidRPr="00E30405" w:rsidRDefault="008E6AFE" w:rsidP="008E6AFE">
      <w:pPr>
        <w:tabs>
          <w:tab w:val="left" w:pos="5790"/>
        </w:tabs>
        <w:spacing w:after="0" w:line="240" w:lineRule="auto"/>
        <w:rPr>
          <w:rFonts w:ascii="Cambria" w:eastAsia="Times New Roman" w:hAnsi="Cambria" w:cs="Arial"/>
          <w:b/>
          <w:sz w:val="24"/>
          <w:szCs w:val="24"/>
          <w:u w:val="single"/>
        </w:rPr>
      </w:pPr>
      <w:r w:rsidRPr="00E30405">
        <w:rPr>
          <w:rFonts w:ascii="Cambria" w:eastAsia="Times New Roman" w:hAnsi="Cambria" w:cs="Arial"/>
          <w:b/>
          <w:sz w:val="24"/>
          <w:szCs w:val="24"/>
          <w:u w:val="single"/>
        </w:rPr>
        <w:t>Procedures:</w:t>
      </w:r>
    </w:p>
    <w:p w14:paraId="30368CC9" w14:textId="77777777" w:rsidR="008E6AFE" w:rsidRPr="00E30405" w:rsidRDefault="008E6AFE" w:rsidP="008E6AFE">
      <w:pPr>
        <w:numPr>
          <w:ilvl w:val="0"/>
          <w:numId w:val="3"/>
        </w:numPr>
        <w:spacing w:after="0" w:line="240" w:lineRule="auto"/>
        <w:rPr>
          <w:rFonts w:ascii="Cambria" w:eastAsia="Times New Roman" w:hAnsi="Cambria" w:cs="Arial"/>
          <w:sz w:val="24"/>
          <w:szCs w:val="24"/>
        </w:rPr>
      </w:pPr>
      <w:r w:rsidRPr="00E30405">
        <w:rPr>
          <w:rFonts w:ascii="Cambria" w:eastAsia="Times New Roman" w:hAnsi="Cambria" w:cs="Arial"/>
          <w:sz w:val="24"/>
          <w:szCs w:val="24"/>
        </w:rPr>
        <w:t>Upon entering the class and taking assigned seat, each student will start working on the opening activity located on the board.</w:t>
      </w:r>
    </w:p>
    <w:p w14:paraId="37C3C56D" w14:textId="77777777" w:rsidR="008E6AFE" w:rsidRPr="00E30405" w:rsidRDefault="008E6AFE" w:rsidP="008E6AFE">
      <w:pPr>
        <w:numPr>
          <w:ilvl w:val="0"/>
          <w:numId w:val="3"/>
        </w:numPr>
        <w:spacing w:after="0" w:line="240" w:lineRule="auto"/>
        <w:rPr>
          <w:rFonts w:ascii="Cambria" w:eastAsia="Times New Roman" w:hAnsi="Cambria" w:cs="Arial"/>
          <w:sz w:val="24"/>
          <w:szCs w:val="24"/>
        </w:rPr>
      </w:pPr>
      <w:r w:rsidRPr="00E30405">
        <w:rPr>
          <w:rFonts w:ascii="Cambria" w:eastAsia="Times New Roman" w:hAnsi="Cambria" w:cs="Arial"/>
          <w:sz w:val="24"/>
          <w:szCs w:val="24"/>
        </w:rPr>
        <w:t>Raise your hand to speak.</w:t>
      </w:r>
    </w:p>
    <w:p w14:paraId="51637059" w14:textId="26D5CB1D" w:rsidR="0039779A" w:rsidRPr="007D7162" w:rsidRDefault="008E6AFE" w:rsidP="007D7162">
      <w:pPr>
        <w:numPr>
          <w:ilvl w:val="0"/>
          <w:numId w:val="3"/>
        </w:numPr>
        <w:spacing w:after="0" w:line="240" w:lineRule="auto"/>
        <w:rPr>
          <w:rFonts w:ascii="Cambria" w:eastAsia="Times New Roman" w:hAnsi="Cambria" w:cs="Arial"/>
          <w:sz w:val="24"/>
          <w:szCs w:val="24"/>
        </w:rPr>
      </w:pPr>
      <w:r w:rsidRPr="00E30405">
        <w:rPr>
          <w:rFonts w:ascii="Cambria" w:eastAsia="Times New Roman" w:hAnsi="Cambria" w:cs="Arial"/>
          <w:sz w:val="24"/>
          <w:szCs w:val="24"/>
        </w:rPr>
        <w:t>Pick up after yourself before you leave</w:t>
      </w:r>
      <w:r w:rsidRPr="00E30405">
        <w:rPr>
          <w:rFonts w:ascii="Cambria" w:eastAsia="Arial Unicode MS" w:hAnsi="Cambria" w:cs="Arial Unicode MS"/>
          <w:bCs/>
          <w:iCs/>
          <w:sz w:val="24"/>
          <w:szCs w:val="24"/>
        </w:rPr>
        <w:t>.</w:t>
      </w:r>
    </w:p>
    <w:sectPr w:rsidR="0039779A" w:rsidRPr="007D7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rculanum">
    <w:altName w:val="Copperplate Gothic Bold"/>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7D26"/>
    <w:multiLevelType w:val="hybridMultilevel"/>
    <w:tmpl w:val="F82662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966A1"/>
    <w:multiLevelType w:val="hybridMultilevel"/>
    <w:tmpl w:val="E59AD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0C5AE6"/>
    <w:multiLevelType w:val="hybridMultilevel"/>
    <w:tmpl w:val="549E9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D4575A"/>
    <w:multiLevelType w:val="hybridMultilevel"/>
    <w:tmpl w:val="61740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FE"/>
    <w:rsid w:val="002B4AC7"/>
    <w:rsid w:val="007D7162"/>
    <w:rsid w:val="008E6AFE"/>
    <w:rsid w:val="00B14456"/>
    <w:rsid w:val="00B47C61"/>
    <w:rsid w:val="00C415F1"/>
    <w:rsid w:val="00D4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C161"/>
  <w15:chartTrackingRefBased/>
  <w15:docId w15:val="{BA6CF922-0286-4798-8FFD-D7E12559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A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AFE"/>
    <w:pPr>
      <w:ind w:left="720"/>
      <w:contextualSpacing/>
    </w:pPr>
  </w:style>
  <w:style w:type="character" w:styleId="Hyperlink">
    <w:name w:val="Hyperlink"/>
    <w:basedOn w:val="DefaultParagraphFont"/>
    <w:uiPriority w:val="99"/>
    <w:unhideWhenUsed/>
    <w:rsid w:val="008E6A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113782">
      <w:bodyDiv w:val="1"/>
      <w:marLeft w:val="0"/>
      <w:marRight w:val="0"/>
      <w:marTop w:val="0"/>
      <w:marBottom w:val="0"/>
      <w:divBdr>
        <w:top w:val="none" w:sz="0" w:space="0" w:color="auto"/>
        <w:left w:val="none" w:sz="0" w:space="0" w:color="auto"/>
        <w:bottom w:val="none" w:sz="0" w:space="0" w:color="auto"/>
        <w:right w:val="none" w:sz="0" w:space="0" w:color="auto"/>
      </w:divBdr>
    </w:div>
    <w:div w:id="1077241676">
      <w:bodyDiv w:val="1"/>
      <w:marLeft w:val="0"/>
      <w:marRight w:val="0"/>
      <w:marTop w:val="0"/>
      <w:marBottom w:val="0"/>
      <w:divBdr>
        <w:top w:val="none" w:sz="0" w:space="0" w:color="auto"/>
        <w:left w:val="none" w:sz="0" w:space="0" w:color="auto"/>
        <w:bottom w:val="none" w:sz="0" w:space="0" w:color="auto"/>
        <w:right w:val="none" w:sz="0" w:space="0" w:color="auto"/>
      </w:divBdr>
    </w:div>
    <w:div w:id="15718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odiee@gcsnc.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1074</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Moodie, Ernestine</dc:creator>
  <cp:keywords/>
  <dc:description/>
  <cp:lastModifiedBy>Moodie, Ernestine</cp:lastModifiedBy>
  <cp:revision>3</cp:revision>
  <dcterms:created xsi:type="dcterms:W3CDTF">2022-08-20T00:51:00Z</dcterms:created>
  <dcterms:modified xsi:type="dcterms:W3CDTF">2022-08-22T17:19:00Z</dcterms:modified>
</cp:coreProperties>
</file>